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603C3" w14:textId="7AA1C250" w:rsidR="00090AD7" w:rsidRPr="00341812" w:rsidRDefault="00090AD7" w:rsidP="00090AD7">
      <w:pPr>
        <w:widowControl w:val="0"/>
        <w:tabs>
          <w:tab w:val="right" w:pos="9639"/>
        </w:tabs>
        <w:spacing w:before="0"/>
        <w:rPr>
          <w:rFonts w:eastAsia="Times New Roman"/>
          <w:b/>
          <w:bCs/>
          <w:i/>
          <w:sz w:val="24"/>
        </w:rPr>
      </w:pPr>
      <w:r w:rsidRPr="00341812">
        <w:rPr>
          <w:rFonts w:eastAsia="Times New Roman"/>
          <w:b/>
          <w:sz w:val="24"/>
        </w:rPr>
        <w:t>3GPP T</w:t>
      </w:r>
      <w:bookmarkStart w:id="0" w:name="_Ref452454252"/>
      <w:bookmarkEnd w:id="0"/>
      <w:r w:rsidRPr="00341812">
        <w:rPr>
          <w:rFonts w:eastAsia="Times New Roman"/>
          <w:b/>
          <w:sz w:val="24"/>
        </w:rPr>
        <w:t xml:space="preserve">SG-RAN WG2 Meeting </w:t>
      </w:r>
      <w:r w:rsidRPr="003F08B2">
        <w:rPr>
          <w:rFonts w:eastAsia="Times New Roman"/>
          <w:b/>
          <w:sz w:val="24"/>
        </w:rPr>
        <w:t>#</w:t>
      </w:r>
      <w:r>
        <w:rPr>
          <w:rFonts w:eastAsia="Times New Roman"/>
          <w:b/>
          <w:sz w:val="24"/>
        </w:rPr>
        <w:t>124</w:t>
      </w:r>
      <w:r w:rsidRPr="00341812">
        <w:rPr>
          <w:rFonts w:eastAsia="Times New Roman"/>
          <w:b/>
          <w:sz w:val="24"/>
        </w:rPr>
        <w:tab/>
      </w:r>
      <w:r w:rsidRPr="006A64C8">
        <w:rPr>
          <w:rFonts w:eastAsia="Times New Roman"/>
          <w:b/>
          <w:sz w:val="24"/>
        </w:rPr>
        <w:t>R2-2</w:t>
      </w:r>
      <w:r>
        <w:rPr>
          <w:rFonts w:eastAsia="Times New Roman"/>
          <w:b/>
          <w:sz w:val="24"/>
        </w:rPr>
        <w:t>31</w:t>
      </w:r>
      <w:r w:rsidR="007C3611">
        <w:rPr>
          <w:rFonts w:eastAsia="Times New Roman"/>
          <w:b/>
          <w:sz w:val="24"/>
        </w:rPr>
        <w:t>770</w:t>
      </w:r>
    </w:p>
    <w:p w14:paraId="0F4B4435" w14:textId="0A689910" w:rsidR="00090AD7" w:rsidRPr="00341812" w:rsidRDefault="00090AD7" w:rsidP="00090AD7">
      <w:pPr>
        <w:widowControl w:val="0"/>
        <w:tabs>
          <w:tab w:val="right" w:pos="9639"/>
        </w:tabs>
        <w:spacing w:before="0"/>
        <w:rPr>
          <w:rFonts w:eastAsia="Times New Roman"/>
          <w:b/>
          <w:bCs/>
          <w:sz w:val="24"/>
        </w:rPr>
      </w:pPr>
      <w:r>
        <w:rPr>
          <w:b/>
          <w:sz w:val="24"/>
        </w:rPr>
        <w:t xml:space="preserve">Chicago, USA, 13~17 </w:t>
      </w:r>
      <w:r w:rsidR="004F135E">
        <w:rPr>
          <w:b/>
          <w:sz w:val="24"/>
        </w:rPr>
        <w:t>November</w:t>
      </w:r>
      <w:r w:rsidRPr="003742B9">
        <w:rPr>
          <w:b/>
          <w:sz w:val="24"/>
        </w:rPr>
        <w:t xml:space="preserve"> 2023</w:t>
      </w:r>
      <w:r w:rsidRPr="00341812">
        <w:rPr>
          <w:b/>
          <w:sz w:val="24"/>
        </w:rPr>
        <w:tab/>
      </w:r>
    </w:p>
    <w:p w14:paraId="55845C2D" w14:textId="77777777" w:rsidR="00090AD7" w:rsidRPr="00341812" w:rsidRDefault="00090AD7" w:rsidP="00090AD7">
      <w:pPr>
        <w:widowControl w:val="0"/>
        <w:spacing w:before="0"/>
        <w:rPr>
          <w:rFonts w:eastAsia="Times New Roman"/>
          <w:b/>
          <w:bCs/>
          <w:sz w:val="24"/>
        </w:rPr>
      </w:pPr>
    </w:p>
    <w:p w14:paraId="51D109A8" w14:textId="1DCF3791" w:rsidR="00090AD7" w:rsidRPr="00341812" w:rsidRDefault="00090AD7" w:rsidP="00090AD7">
      <w:pPr>
        <w:tabs>
          <w:tab w:val="left" w:pos="1985"/>
        </w:tabs>
        <w:snapToGrid w:val="0"/>
        <w:spacing w:before="0" w:after="60" w:line="264" w:lineRule="auto"/>
        <w:rPr>
          <w:rFonts w:eastAsia="MS Mincho" w:cs="Arial"/>
          <w:b/>
          <w:bCs/>
          <w:sz w:val="24"/>
        </w:rPr>
      </w:pPr>
      <w:r w:rsidRPr="00341812">
        <w:rPr>
          <w:rFonts w:eastAsia="MS Mincho" w:cs="Arial"/>
          <w:b/>
          <w:sz w:val="24"/>
          <w:lang w:eastAsia="en-US"/>
        </w:rPr>
        <w:t>Agenda item:</w:t>
      </w:r>
      <w:r w:rsidRPr="00341812">
        <w:rPr>
          <w:rFonts w:eastAsia="MS Mincho" w:cs="Arial"/>
          <w:b/>
          <w:sz w:val="24"/>
          <w:lang w:eastAsia="en-US"/>
        </w:rPr>
        <w:tab/>
      </w:r>
      <w:r>
        <w:rPr>
          <w:rFonts w:eastAsia="MS Mincho" w:cs="Arial"/>
          <w:b/>
          <w:sz w:val="24"/>
        </w:rPr>
        <w:t>7.5.</w:t>
      </w:r>
      <w:r w:rsidR="00E83F4F">
        <w:rPr>
          <w:rFonts w:eastAsia="MS Mincho" w:cs="Arial"/>
          <w:b/>
          <w:sz w:val="24"/>
        </w:rPr>
        <w:t>4.1</w:t>
      </w:r>
    </w:p>
    <w:p w14:paraId="5B6C4DAB" w14:textId="77777777" w:rsidR="00090AD7" w:rsidRPr="00341812" w:rsidRDefault="00090AD7" w:rsidP="00090AD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Source:</w:t>
      </w:r>
      <w:r w:rsidRPr="00341812">
        <w:rPr>
          <w:rFonts w:eastAsia="Times New Roman" w:cs="Arial"/>
          <w:b/>
          <w:sz w:val="24"/>
          <w:lang w:eastAsia="en-US"/>
        </w:rPr>
        <w:tab/>
      </w:r>
      <w:r w:rsidRPr="00383F56">
        <w:rPr>
          <w:rFonts w:eastAsia="Times New Roman" w:cs="Arial"/>
          <w:b/>
          <w:sz w:val="24"/>
          <w:lang w:eastAsia="en-US"/>
        </w:rPr>
        <w:t>Qualcomm Inc</w:t>
      </w:r>
      <w:r>
        <w:rPr>
          <w:rFonts w:eastAsia="Times New Roman" w:cs="Arial"/>
          <w:b/>
          <w:sz w:val="24"/>
          <w:lang w:eastAsia="en-US"/>
        </w:rPr>
        <w:t>orporated</w:t>
      </w:r>
    </w:p>
    <w:p w14:paraId="64EC7894" w14:textId="25578E80" w:rsidR="00090AD7" w:rsidRPr="00341812" w:rsidRDefault="00090AD7" w:rsidP="00090AD7">
      <w:pPr>
        <w:tabs>
          <w:tab w:val="left" w:pos="1985"/>
        </w:tabs>
        <w:snapToGrid w:val="0"/>
        <w:spacing w:before="0" w:after="60" w:line="264" w:lineRule="auto"/>
        <w:ind w:left="1985" w:hanging="1985"/>
        <w:rPr>
          <w:rFonts w:eastAsia="Times New Roman" w:cs="Arial"/>
          <w:b/>
          <w:bCs/>
          <w:sz w:val="24"/>
          <w:lang w:eastAsia="en-US"/>
        </w:rPr>
      </w:pPr>
      <w:r w:rsidRPr="00341812">
        <w:rPr>
          <w:rFonts w:eastAsia="Times New Roman" w:cs="Arial"/>
          <w:b/>
          <w:sz w:val="24"/>
          <w:lang w:eastAsia="en-US"/>
        </w:rPr>
        <w:t>Title:</w:t>
      </w:r>
      <w:r w:rsidRPr="00341812">
        <w:rPr>
          <w:rFonts w:eastAsia="Times New Roman" w:cs="Arial"/>
          <w:b/>
          <w:sz w:val="24"/>
          <w:lang w:eastAsia="en-US"/>
        </w:rPr>
        <w:tab/>
      </w:r>
      <w:r>
        <w:rPr>
          <w:rFonts w:eastAsia="Times New Roman" w:cs="Arial"/>
          <w:b/>
          <w:sz w:val="24"/>
          <w:lang w:eastAsia="en-US"/>
        </w:rPr>
        <w:t>Remaining issues on BSR</w:t>
      </w:r>
    </w:p>
    <w:p w14:paraId="5EDAAF57" w14:textId="77777777" w:rsidR="00090AD7" w:rsidRPr="00341812" w:rsidRDefault="00090AD7" w:rsidP="00090AD7">
      <w:pPr>
        <w:snapToGrid w:val="0"/>
        <w:spacing w:before="0" w:after="60" w:line="264" w:lineRule="auto"/>
        <w:ind w:left="1985" w:hanging="1985"/>
        <w:rPr>
          <w:rFonts w:eastAsia="Times New Roman" w:cs="Arial"/>
          <w:b/>
          <w:bCs/>
          <w:sz w:val="24"/>
          <w:lang w:eastAsia="en-US"/>
        </w:rPr>
      </w:pPr>
      <w:bookmarkStart w:id="1" w:name="_Hlk506366071"/>
      <w:r w:rsidRPr="00341812">
        <w:rPr>
          <w:rFonts w:eastAsia="Times New Roman" w:cs="Arial"/>
          <w:b/>
          <w:sz w:val="24"/>
          <w:lang w:eastAsia="en-US"/>
        </w:rPr>
        <w:t>WID/SID:</w:t>
      </w:r>
      <w:r w:rsidRPr="00341812">
        <w:rPr>
          <w:rFonts w:eastAsia="Times New Roman" w:cs="Arial"/>
          <w:b/>
          <w:sz w:val="24"/>
          <w:lang w:eastAsia="en-US"/>
        </w:rPr>
        <w:tab/>
      </w:r>
      <w:proofErr w:type="spellStart"/>
      <w:r w:rsidRPr="008A2688">
        <w:rPr>
          <w:rFonts w:eastAsia="Times New Roman" w:cs="Arial"/>
          <w:b/>
          <w:sz w:val="24"/>
          <w:lang w:eastAsia="en-US"/>
        </w:rPr>
        <w:t>NR_XR_enh</w:t>
      </w:r>
      <w:proofErr w:type="spellEnd"/>
      <w:r w:rsidRPr="008A2688">
        <w:rPr>
          <w:rFonts w:eastAsia="Times New Roman" w:cs="Arial"/>
          <w:b/>
          <w:sz w:val="24"/>
          <w:lang w:eastAsia="en-US"/>
        </w:rPr>
        <w:t>-Core</w:t>
      </w:r>
    </w:p>
    <w:p w14:paraId="068573D3" w14:textId="77777777" w:rsidR="00090AD7" w:rsidRPr="00341812" w:rsidRDefault="00090AD7" w:rsidP="00090AD7">
      <w:pPr>
        <w:tabs>
          <w:tab w:val="left" w:pos="1985"/>
        </w:tabs>
        <w:snapToGrid w:val="0"/>
        <w:spacing w:before="0" w:after="60" w:line="264" w:lineRule="auto"/>
        <w:rPr>
          <w:rFonts w:eastAsia="Times New Roman" w:cs="Arial"/>
          <w:b/>
          <w:bCs/>
          <w:sz w:val="24"/>
          <w:lang w:eastAsia="en-US"/>
        </w:rPr>
      </w:pPr>
      <w:r w:rsidRPr="00341812">
        <w:rPr>
          <w:rFonts w:eastAsia="Times New Roman" w:cs="Arial"/>
          <w:b/>
          <w:sz w:val="24"/>
          <w:lang w:eastAsia="en-US"/>
        </w:rPr>
        <w:t>Document for:</w:t>
      </w:r>
      <w:r w:rsidRPr="00341812">
        <w:rPr>
          <w:rFonts w:eastAsia="Times New Roman" w:cs="Arial"/>
          <w:b/>
          <w:sz w:val="24"/>
          <w:lang w:eastAsia="en-US"/>
        </w:rPr>
        <w:tab/>
        <w:t>Discussion and Decision</w:t>
      </w:r>
      <w:bookmarkEnd w:id="1"/>
    </w:p>
    <w:p w14:paraId="48B9299D" w14:textId="77777777" w:rsidR="00090AD7" w:rsidRPr="00783198" w:rsidRDefault="00090AD7" w:rsidP="00090AD7">
      <w:pPr>
        <w:pStyle w:val="Heading1"/>
        <w:rPr>
          <w:lang w:val="en-US"/>
        </w:rPr>
      </w:pPr>
      <w:r w:rsidRPr="00341812">
        <w:rPr>
          <w:lang w:val="en-US"/>
        </w:rPr>
        <w:t>Introduction</w:t>
      </w:r>
      <w:r>
        <w:t xml:space="preserve"> </w:t>
      </w:r>
    </w:p>
    <w:p w14:paraId="6E7C0FCD" w14:textId="77E59EEF" w:rsidR="00AA7FD4" w:rsidRDefault="00090AD7" w:rsidP="00B40CDE">
      <w:pPr>
        <w:ind w:left="0" w:firstLine="0"/>
      </w:pPr>
      <w:r>
        <w:t xml:space="preserve">This paper discusses </w:t>
      </w:r>
      <w:r w:rsidR="00B40CDE">
        <w:t xml:space="preserve">three </w:t>
      </w:r>
      <w:r>
        <w:t>remaining issues on BSR</w:t>
      </w:r>
      <w:r w:rsidR="00B40CDE">
        <w:t xml:space="preserve">, namely, the range of the new BSR table, rule for use of truncated Refined BSR MAC CE, </w:t>
      </w:r>
      <w:r w:rsidR="001E4866">
        <w:t>and long BSR for single LCG.</w:t>
      </w:r>
    </w:p>
    <w:p w14:paraId="120DC96F" w14:textId="0871CE40" w:rsidR="00090AD7" w:rsidRDefault="00090AD7" w:rsidP="00090AD7">
      <w:pPr>
        <w:pStyle w:val="Heading1"/>
      </w:pPr>
      <w:r>
        <w:t>Discussion</w:t>
      </w:r>
    </w:p>
    <w:p w14:paraId="057944D5" w14:textId="691BCAB4" w:rsidR="001E4866" w:rsidRPr="00221EB2" w:rsidRDefault="001E4866" w:rsidP="005064FB">
      <w:pPr>
        <w:ind w:left="1620" w:hanging="1620"/>
        <w:rPr>
          <w:u w:val="single"/>
        </w:rPr>
      </w:pPr>
      <w:r w:rsidRPr="00221EB2">
        <w:rPr>
          <w:u w:val="single"/>
        </w:rPr>
        <w:t>Range of the new</w:t>
      </w:r>
      <w:r w:rsidR="00221EB2" w:rsidRPr="00221EB2">
        <w:rPr>
          <w:u w:val="single"/>
        </w:rPr>
        <w:t xml:space="preserve"> BSR table</w:t>
      </w:r>
    </w:p>
    <w:p w14:paraId="2830EC4A" w14:textId="57D0834F" w:rsidR="00221EB2" w:rsidRDefault="00623FD0" w:rsidP="00623FD0">
      <w:pPr>
        <w:ind w:left="0" w:firstLine="0"/>
      </w:pPr>
      <w:r>
        <w:t>On the choice of the maximum of the new BSR table, i</w:t>
      </w:r>
      <w:r w:rsidR="00A85D73">
        <w:t xml:space="preserve">n the post meeting email discussion </w:t>
      </w:r>
      <w:r>
        <w:t xml:space="preserve">[POSST#123bis][024][XR], the views of </w:t>
      </w:r>
      <w:r w:rsidR="00F47611">
        <w:t xml:space="preserve">most </w:t>
      </w:r>
      <w:r>
        <w:t>companies were</w:t>
      </w:r>
      <w:r w:rsidR="00F47611">
        <w:t xml:space="preserve"> split between two choices:  reuse of the maximum of the legacy BSR table vs derive it based on the maximum </w:t>
      </w:r>
      <w:r w:rsidR="007A38CE">
        <w:t>bit rate and min frame rate of UL XR traffic (</w:t>
      </w:r>
      <w:r w:rsidR="00CF0B4F">
        <w:t xml:space="preserve">provided in </w:t>
      </w:r>
      <w:r w:rsidR="00531831">
        <w:t xml:space="preserve">XR SI </w:t>
      </w:r>
      <w:r w:rsidR="00CF0B4F">
        <w:t>TR 38.</w:t>
      </w:r>
      <w:r w:rsidR="00B70AF1">
        <w:t xml:space="preserve">838). </w:t>
      </w:r>
    </w:p>
    <w:p w14:paraId="1605ED01" w14:textId="302A3779" w:rsidR="00B70AF1" w:rsidRDefault="001F584B" w:rsidP="00623FD0">
      <w:pPr>
        <w:ind w:left="0" w:firstLine="0"/>
      </w:pPr>
      <w:r>
        <w:t>Proponent</w:t>
      </w:r>
      <w:r w:rsidR="00EE7A95">
        <w:t>s for reusing the legacy maximum argued that it wou</w:t>
      </w:r>
      <w:r w:rsidR="00B11A7C">
        <w:t>l</w:t>
      </w:r>
      <w:r w:rsidR="00EE7A95">
        <w:t>d help mi</w:t>
      </w:r>
      <w:r w:rsidRPr="001F584B">
        <w:t>nimize specification efforts</w:t>
      </w:r>
      <w:r w:rsidR="00B11A7C">
        <w:t xml:space="preserve"> and allow it to</w:t>
      </w:r>
      <w:r w:rsidRPr="001F584B">
        <w:t xml:space="preserve"> be used for </w:t>
      </w:r>
      <w:r w:rsidR="006F5C56">
        <w:t xml:space="preserve">traffic other than </w:t>
      </w:r>
      <w:r w:rsidRPr="001F584B">
        <w:t>XR</w:t>
      </w:r>
      <w:r w:rsidR="006F5C56">
        <w:t xml:space="preserve">. </w:t>
      </w:r>
      <w:r w:rsidR="00175250">
        <w:t xml:space="preserve">Although this view has some merits in it, we think it would inevitably increase the quantization error of the </w:t>
      </w:r>
      <w:r w:rsidR="001117B0">
        <w:t xml:space="preserve">new BSR table but this increase is not well justified. </w:t>
      </w:r>
      <w:r w:rsidR="00246D34">
        <w:t>T</w:t>
      </w:r>
      <w:r w:rsidR="0002562E">
        <w:t>he primary goal for the new BSR table should be</w:t>
      </w:r>
      <w:r w:rsidR="00F85607">
        <w:t xml:space="preserve"> to benefit XR traffic first. </w:t>
      </w:r>
      <w:r w:rsidR="0087391E">
        <w:t xml:space="preserve">Benefits for other types of traffic </w:t>
      </w:r>
      <w:r w:rsidR="00043515">
        <w:t xml:space="preserve">should be </w:t>
      </w:r>
      <w:r w:rsidR="000761E8">
        <w:t xml:space="preserve">secondary and the “by-product” of this enhancement. </w:t>
      </w:r>
      <w:r w:rsidR="00D30B8E">
        <w:t xml:space="preserve">To </w:t>
      </w:r>
      <w:r w:rsidR="00246D34">
        <w:t xml:space="preserve">focus more on benefiting XR traffic, the </w:t>
      </w:r>
      <w:r w:rsidR="00D30B8E">
        <w:t xml:space="preserve">range of the new BSR table should better match the range of frame sizes of XR traffic. </w:t>
      </w:r>
    </w:p>
    <w:p w14:paraId="026F0F6F" w14:textId="1C79F6CB" w:rsidR="007C3611" w:rsidRPr="005064FB" w:rsidRDefault="007C3611" w:rsidP="005064FB">
      <w:pPr>
        <w:ind w:left="1620" w:hanging="1620"/>
        <w:rPr>
          <w:b/>
          <w:bCs/>
        </w:rPr>
      </w:pPr>
      <w:r w:rsidRPr="005064FB">
        <w:rPr>
          <w:b/>
          <w:bCs/>
        </w:rPr>
        <w:t>Observation</w:t>
      </w:r>
      <w:r w:rsidR="00697723">
        <w:rPr>
          <w:b/>
          <w:bCs/>
        </w:rPr>
        <w:t xml:space="preserve"> 1</w:t>
      </w:r>
      <w:r w:rsidRPr="005064FB">
        <w:rPr>
          <w:b/>
          <w:bCs/>
        </w:rPr>
        <w:t xml:space="preserve">. </w:t>
      </w:r>
      <w:r w:rsidR="005064FB">
        <w:rPr>
          <w:b/>
          <w:bCs/>
        </w:rPr>
        <w:tab/>
      </w:r>
      <w:r w:rsidR="00D30B8E">
        <w:rPr>
          <w:b/>
          <w:bCs/>
        </w:rPr>
        <w:t>Reu</w:t>
      </w:r>
      <w:r w:rsidRPr="005064FB">
        <w:rPr>
          <w:b/>
          <w:bCs/>
        </w:rPr>
        <w:t>s</w:t>
      </w:r>
      <w:r w:rsidR="005B4961">
        <w:rPr>
          <w:b/>
          <w:bCs/>
        </w:rPr>
        <w:t>ing</w:t>
      </w:r>
      <w:r w:rsidRPr="005064FB">
        <w:rPr>
          <w:b/>
          <w:bCs/>
        </w:rPr>
        <w:t xml:space="preserve"> the </w:t>
      </w:r>
      <w:r w:rsidR="00D30B8E">
        <w:rPr>
          <w:b/>
          <w:bCs/>
        </w:rPr>
        <w:t xml:space="preserve">legacy </w:t>
      </w:r>
      <w:r w:rsidRPr="005064FB">
        <w:rPr>
          <w:b/>
          <w:bCs/>
        </w:rPr>
        <w:t xml:space="preserve">maximum </w:t>
      </w:r>
      <w:r w:rsidR="005B4961">
        <w:rPr>
          <w:b/>
          <w:bCs/>
        </w:rPr>
        <w:t xml:space="preserve">buffer size </w:t>
      </w:r>
      <w:r w:rsidRPr="005064FB">
        <w:rPr>
          <w:b/>
          <w:bCs/>
        </w:rPr>
        <w:t>would unnecessarily increase the quantization error</w:t>
      </w:r>
      <w:r w:rsidR="00697723">
        <w:rPr>
          <w:b/>
          <w:bCs/>
        </w:rPr>
        <w:t xml:space="preserve"> </w:t>
      </w:r>
      <w:r w:rsidR="005B4961">
        <w:rPr>
          <w:b/>
          <w:bCs/>
        </w:rPr>
        <w:t xml:space="preserve">of the new BSR table </w:t>
      </w:r>
      <w:r w:rsidR="00697723">
        <w:rPr>
          <w:b/>
          <w:bCs/>
        </w:rPr>
        <w:t>for XR traffic.</w:t>
      </w:r>
    </w:p>
    <w:p w14:paraId="6091E463" w14:textId="7B72DBF1" w:rsidR="00056DA3" w:rsidRDefault="00A94DA0" w:rsidP="007C3611">
      <w:pPr>
        <w:ind w:left="0" w:firstLine="0"/>
      </w:pPr>
      <w:r>
        <w:t xml:space="preserve">On the other hand, we do not need to strive to </w:t>
      </w:r>
      <w:r w:rsidR="00342D97">
        <w:t xml:space="preserve">match all possible </w:t>
      </w:r>
      <w:r w:rsidR="00A347EA">
        <w:t xml:space="preserve">XR frame sizes, because </w:t>
      </w:r>
      <w:r w:rsidR="00056DA3">
        <w:t>not every frame size</w:t>
      </w:r>
      <w:r w:rsidR="00A7066E">
        <w:t xml:space="preserve"> has</w:t>
      </w:r>
      <w:r w:rsidR="00056DA3">
        <w:t xml:space="preserve"> the same </w:t>
      </w:r>
      <w:r w:rsidR="00A7066E">
        <w:t>probability</w:t>
      </w:r>
      <w:r w:rsidR="00056DA3">
        <w:t xml:space="preserve"> of occurrence</w:t>
      </w:r>
      <w:r w:rsidR="00A7066E">
        <w:t xml:space="preserve">. </w:t>
      </w:r>
      <w:r w:rsidR="00A54C0E">
        <w:t>S</w:t>
      </w:r>
      <w:r w:rsidR="00E4341A">
        <w:t xml:space="preserve">ince </w:t>
      </w:r>
      <w:r w:rsidR="00A54C0E">
        <w:t xml:space="preserve">XR </w:t>
      </w:r>
      <w:r w:rsidR="00E4341A">
        <w:t xml:space="preserve">frame sizes follow approximately truncated Gaussian distribution, </w:t>
      </w:r>
      <w:r w:rsidR="00A54C0E" w:rsidRPr="00A54C0E">
        <w:t xml:space="preserve">extreme sizes on either end of the range </w:t>
      </w:r>
      <w:r w:rsidR="008739BC">
        <w:t>occurs with</w:t>
      </w:r>
      <w:r w:rsidR="00A54C0E" w:rsidRPr="00A54C0E">
        <w:t xml:space="preserve"> very low probability</w:t>
      </w:r>
      <w:r w:rsidR="00A54C0E">
        <w:t>. Hence</w:t>
      </w:r>
      <w:r w:rsidR="00A54C0E" w:rsidRPr="00A54C0E">
        <w:t xml:space="preserve"> </w:t>
      </w:r>
      <w:r w:rsidR="00AF17B0">
        <w:t>ex</w:t>
      </w:r>
      <w:r w:rsidR="00B5699D">
        <w:t>cluding them</w:t>
      </w:r>
      <w:r w:rsidR="000045F2">
        <w:t xml:space="preserve"> </w:t>
      </w:r>
      <w:r w:rsidR="00AF17B0">
        <w:t>from</w:t>
      </w:r>
      <w:r w:rsidR="000045F2">
        <w:t xml:space="preserve"> the new BSR table would </w:t>
      </w:r>
      <w:r w:rsidR="00AF17B0">
        <w:t xml:space="preserve">have negligible </w:t>
      </w:r>
      <w:r w:rsidR="00081F72">
        <w:t>impact</w:t>
      </w:r>
      <w:r w:rsidR="00AF17B0">
        <w:t xml:space="preserve"> on the</w:t>
      </w:r>
      <w:r w:rsidR="000045F2">
        <w:t xml:space="preserve"> quan</w:t>
      </w:r>
      <w:r w:rsidR="006E315D">
        <w:t>tization error</w:t>
      </w:r>
      <w:r w:rsidR="00B5699D">
        <w:t xml:space="preserve">. </w:t>
      </w:r>
      <w:r w:rsidR="0033593F">
        <w:t>However, i</w:t>
      </w:r>
      <w:r w:rsidR="00077121">
        <w:t xml:space="preserve">ncluding them </w:t>
      </w:r>
      <w:r w:rsidR="0033593F">
        <w:t xml:space="preserve">in the </w:t>
      </w:r>
      <w:r w:rsidR="00077121">
        <w:t xml:space="preserve">new </w:t>
      </w:r>
      <w:r w:rsidR="0033593F">
        <w:t>BSR table</w:t>
      </w:r>
      <w:r w:rsidR="00077121">
        <w:t xml:space="preserve"> would considerably increase the </w:t>
      </w:r>
      <w:r w:rsidR="0033593F">
        <w:t xml:space="preserve">range </w:t>
      </w:r>
      <w:r w:rsidR="00077121">
        <w:t>and thus t</w:t>
      </w:r>
      <w:r w:rsidR="00072363">
        <w:t xml:space="preserve">he quantization error. Clearly, we need to find a good balance between quantization error and range </w:t>
      </w:r>
      <w:r w:rsidR="0082574C">
        <w:t>for</w:t>
      </w:r>
      <w:r w:rsidR="00072363">
        <w:t xml:space="preserve"> the </w:t>
      </w:r>
      <w:r w:rsidR="00081F72">
        <w:t>new</w:t>
      </w:r>
      <w:r w:rsidR="0082574C">
        <w:t xml:space="preserve"> </w:t>
      </w:r>
      <w:r w:rsidR="00072363">
        <w:t xml:space="preserve">table. </w:t>
      </w:r>
    </w:p>
    <w:p w14:paraId="5F994521" w14:textId="7D7E655D" w:rsidR="000A1DB9" w:rsidRDefault="007C3611" w:rsidP="005064FB">
      <w:pPr>
        <w:ind w:left="1620" w:hanging="1620"/>
        <w:rPr>
          <w:b/>
          <w:bCs/>
        </w:rPr>
      </w:pPr>
      <w:r w:rsidRPr="005064FB">
        <w:rPr>
          <w:b/>
          <w:bCs/>
        </w:rPr>
        <w:t>Observation</w:t>
      </w:r>
      <w:r w:rsidR="000A1DB9">
        <w:rPr>
          <w:b/>
          <w:bCs/>
        </w:rPr>
        <w:t xml:space="preserve"> 2</w:t>
      </w:r>
      <w:r w:rsidRPr="005064FB">
        <w:rPr>
          <w:b/>
          <w:bCs/>
        </w:rPr>
        <w:t xml:space="preserve">. </w:t>
      </w:r>
      <w:r w:rsidR="005064FB">
        <w:rPr>
          <w:b/>
          <w:bCs/>
        </w:rPr>
        <w:tab/>
      </w:r>
      <w:r w:rsidR="0082574C">
        <w:rPr>
          <w:b/>
          <w:bCs/>
        </w:rPr>
        <w:t>Ex</w:t>
      </w:r>
      <w:r w:rsidR="000A1DB9">
        <w:rPr>
          <w:b/>
          <w:bCs/>
        </w:rPr>
        <w:t xml:space="preserve">cluding extreme small/large </w:t>
      </w:r>
      <w:r w:rsidR="00657AAA">
        <w:rPr>
          <w:b/>
          <w:bCs/>
        </w:rPr>
        <w:t xml:space="preserve">sizes in the </w:t>
      </w:r>
      <w:r w:rsidR="0082574C">
        <w:rPr>
          <w:b/>
          <w:bCs/>
        </w:rPr>
        <w:t xml:space="preserve">new </w:t>
      </w:r>
      <w:r w:rsidR="00657AAA">
        <w:rPr>
          <w:b/>
          <w:bCs/>
        </w:rPr>
        <w:t xml:space="preserve">table would </w:t>
      </w:r>
      <w:r w:rsidR="005D6C39">
        <w:rPr>
          <w:b/>
          <w:bCs/>
        </w:rPr>
        <w:t xml:space="preserve">have </w:t>
      </w:r>
      <w:r w:rsidR="0082574C">
        <w:rPr>
          <w:b/>
          <w:bCs/>
        </w:rPr>
        <w:t>negli</w:t>
      </w:r>
      <w:r w:rsidR="006120F9">
        <w:rPr>
          <w:b/>
          <w:bCs/>
        </w:rPr>
        <w:t>gible impact</w:t>
      </w:r>
      <w:r w:rsidR="005D6C39">
        <w:rPr>
          <w:b/>
          <w:bCs/>
        </w:rPr>
        <w:t xml:space="preserve"> on t</w:t>
      </w:r>
      <w:r w:rsidR="00657AAA">
        <w:rPr>
          <w:b/>
          <w:bCs/>
        </w:rPr>
        <w:t>he overall quantization error</w:t>
      </w:r>
      <w:r w:rsidR="00F0426B">
        <w:rPr>
          <w:b/>
          <w:bCs/>
        </w:rPr>
        <w:t xml:space="preserve">, because they do not occur often. </w:t>
      </w:r>
    </w:p>
    <w:p w14:paraId="5FACDF76" w14:textId="6AB248BE" w:rsidR="00835655" w:rsidRDefault="00AB51FB" w:rsidP="007C3611">
      <w:pPr>
        <w:ind w:left="0" w:firstLine="0"/>
      </w:pPr>
      <w:r>
        <w:t xml:space="preserve">In our previous </w:t>
      </w:r>
      <w:r w:rsidR="006120F9">
        <w:t>contributions</w:t>
      </w:r>
      <w:r w:rsidR="00D04E18">
        <w:t xml:space="preserve"> (e.g.</w:t>
      </w:r>
      <w:r w:rsidR="00835655">
        <w:t xml:space="preserve"> </w:t>
      </w:r>
      <w:r w:rsidR="00835655">
        <w:fldChar w:fldCharType="begin"/>
      </w:r>
      <w:r w:rsidR="00835655">
        <w:instrText xml:space="preserve"> REF _Ref149834962 \r \h </w:instrText>
      </w:r>
      <w:r w:rsidR="00835655">
        <w:fldChar w:fldCharType="separate"/>
      </w:r>
      <w:r w:rsidR="00835655">
        <w:t>[1]</w:t>
      </w:r>
      <w:r w:rsidR="00835655">
        <w:fldChar w:fldCharType="end"/>
      </w:r>
      <w:r w:rsidR="00D04E18">
        <w:t>)</w:t>
      </w:r>
      <w:r>
        <w:t>, we have expl</w:t>
      </w:r>
      <w:r w:rsidR="00D04E18">
        <w:t xml:space="preserve">ained how to use the maximum bit rate and minimum frame rate to derive the maximum buffer size. </w:t>
      </w:r>
      <w:r w:rsidR="00233031">
        <w:t xml:space="preserve">Based on the arguments in </w:t>
      </w:r>
      <w:r w:rsidR="00835655">
        <w:fldChar w:fldCharType="begin"/>
      </w:r>
      <w:r w:rsidR="00835655">
        <w:instrText xml:space="preserve"> REF _Ref149834971 \r \h </w:instrText>
      </w:r>
      <w:r w:rsidR="00835655">
        <w:fldChar w:fldCharType="separate"/>
      </w:r>
      <w:r w:rsidR="00835655">
        <w:t>[2]</w:t>
      </w:r>
      <w:r w:rsidR="00835655">
        <w:fldChar w:fldCharType="end"/>
      </w:r>
      <w:r w:rsidR="00835655">
        <w:t>, additional factors can be taken in account</w:t>
      </w:r>
      <w:r w:rsidR="006120F9">
        <w:t xml:space="preserve"> in those derivations</w:t>
      </w:r>
      <w:r w:rsidR="00835655">
        <w:t xml:space="preserve">: </w:t>
      </w:r>
    </w:p>
    <w:p w14:paraId="69D3A06D" w14:textId="3A092504" w:rsidR="00E2292F" w:rsidRDefault="00E70997" w:rsidP="00835655">
      <w:pPr>
        <w:pStyle w:val="ListParagraph"/>
        <w:numPr>
          <w:ilvl w:val="0"/>
          <w:numId w:val="5"/>
        </w:numPr>
      </w:pPr>
      <w:r>
        <w:t xml:space="preserve">Variations due to truncated Gaussian distribution. </w:t>
      </w:r>
      <w:r w:rsidR="00531831">
        <w:t xml:space="preserve">According to </w:t>
      </w:r>
      <w:r w:rsidR="00531831" w:rsidRPr="00531831">
        <w:t>TR 38.838</w:t>
      </w:r>
      <w:r w:rsidR="00531831">
        <w:t xml:space="preserve">, </w:t>
      </w:r>
      <w:r w:rsidR="00076621">
        <w:t xml:space="preserve">a factor of </w:t>
      </w:r>
      <w:r w:rsidR="00425CB2">
        <w:t xml:space="preserve">1.5 </w:t>
      </w:r>
      <w:r w:rsidR="00076621">
        <w:t xml:space="preserve">can be added </w:t>
      </w:r>
      <w:r w:rsidR="0031440B">
        <w:t xml:space="preserve">on top of the </w:t>
      </w:r>
      <w:r w:rsidR="00425CB2">
        <w:t xml:space="preserve">mean of the distribution </w:t>
      </w:r>
      <w:r w:rsidR="0031440B">
        <w:t xml:space="preserve">to derive the </w:t>
      </w:r>
      <w:r w:rsidR="00425CB2">
        <w:t xml:space="preserve">maximum. </w:t>
      </w:r>
    </w:p>
    <w:p w14:paraId="3ED32DE9" w14:textId="4FCA0D84" w:rsidR="00A424B8" w:rsidRDefault="00AE341B" w:rsidP="00955060">
      <w:pPr>
        <w:pStyle w:val="ListParagraph"/>
        <w:numPr>
          <w:ilvl w:val="0"/>
          <w:numId w:val="5"/>
        </w:numPr>
        <w:spacing w:after="120"/>
        <w:contextualSpacing w:val="0"/>
      </w:pPr>
      <w:r>
        <w:lastRenderedPageBreak/>
        <w:t xml:space="preserve">There can be multiple PDU sets in the buffer at the same time. </w:t>
      </w:r>
      <w:r w:rsidR="00331A27">
        <w:t xml:space="preserve">For UL-centric XR traffic, typical delay requirement is about </w:t>
      </w:r>
      <w:r w:rsidR="007A521D">
        <w:t>5</w:t>
      </w:r>
      <w:r w:rsidR="00331A27">
        <w:t>0</w:t>
      </w:r>
      <w:r w:rsidR="00910ECB">
        <w:t xml:space="preserve"> msec</w:t>
      </w:r>
      <w:r w:rsidR="007A521D">
        <w:t xml:space="preserve">. Given that the frame rate used in the calculation of the </w:t>
      </w:r>
      <w:r w:rsidR="003D68A2">
        <w:t>maximum buffer size is 24</w:t>
      </w:r>
      <w:r w:rsidR="00910ECB">
        <w:t xml:space="preserve"> fps</w:t>
      </w:r>
      <w:r w:rsidR="003D68A2">
        <w:t xml:space="preserve">, on average </w:t>
      </w:r>
      <w:r w:rsidR="005E5C44">
        <w:t xml:space="preserve">the maximum number of frames in the buffer is </w:t>
      </w:r>
      <w:r w:rsidR="006A71AF">
        <w:t>(</w:t>
      </w:r>
      <w:r w:rsidR="00A424B8">
        <w:t>1</w:t>
      </w:r>
      <w:r w:rsidR="006A71AF">
        <w:t xml:space="preserve"> + 0.</w:t>
      </w:r>
      <w:r w:rsidR="00A424B8">
        <w:t>17</w:t>
      </w:r>
      <w:r w:rsidR="006A71AF">
        <w:t>)</w:t>
      </w:r>
      <w:r w:rsidR="00A424B8">
        <w:t xml:space="preserve"> frames</w:t>
      </w:r>
      <w:r w:rsidR="0095480E">
        <w:t xml:space="preserve">, as illustrated in Figure 1. </w:t>
      </w:r>
    </w:p>
    <w:p w14:paraId="574563B8" w14:textId="53C9AE69" w:rsidR="00503D8C" w:rsidRDefault="00F813E2" w:rsidP="00503D8C">
      <w:pPr>
        <w:pStyle w:val="ListParagraph"/>
        <w:keepNext/>
        <w:ind w:firstLine="0"/>
        <w:jc w:val="center"/>
      </w:pPr>
      <w:r>
        <w:object w:dxaOrig="9828" w:dyaOrig="5292" w14:anchorId="2C424D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5.2pt;height:143.6pt" o:ole="">
            <v:imagedata r:id="rId6" o:title=""/>
          </v:shape>
          <o:OLEObject Type="Embed" ProgID="Visio.Drawing.15" ShapeID="_x0000_i1025" DrawAspect="Content" ObjectID="_1760470697" r:id="rId7"/>
        </w:object>
      </w:r>
    </w:p>
    <w:p w14:paraId="651073B7" w14:textId="455DDD89" w:rsidR="0095480E" w:rsidRPr="00503D8C" w:rsidRDefault="00503D8C" w:rsidP="00503D8C">
      <w:pPr>
        <w:pStyle w:val="Caption"/>
        <w:spacing w:before="120" w:after="120"/>
        <w:jc w:val="center"/>
        <w:rPr>
          <w:i w:val="0"/>
          <w:iCs w:val="0"/>
          <w:color w:val="auto"/>
          <w:sz w:val="21"/>
          <w:szCs w:val="32"/>
        </w:rPr>
      </w:pPr>
      <w:r w:rsidRPr="00503D8C">
        <w:rPr>
          <w:i w:val="0"/>
          <w:iCs w:val="0"/>
          <w:color w:val="auto"/>
          <w:sz w:val="21"/>
          <w:szCs w:val="32"/>
        </w:rPr>
        <w:t xml:space="preserve">Figure </w:t>
      </w:r>
      <w:r w:rsidRPr="00503D8C">
        <w:rPr>
          <w:i w:val="0"/>
          <w:iCs w:val="0"/>
          <w:color w:val="auto"/>
          <w:sz w:val="21"/>
          <w:szCs w:val="32"/>
        </w:rPr>
        <w:fldChar w:fldCharType="begin"/>
      </w:r>
      <w:r w:rsidRPr="00503D8C">
        <w:rPr>
          <w:i w:val="0"/>
          <w:iCs w:val="0"/>
          <w:color w:val="auto"/>
          <w:sz w:val="21"/>
          <w:szCs w:val="32"/>
        </w:rPr>
        <w:instrText xml:space="preserve"> SEQ Figure \* ARABIC </w:instrText>
      </w:r>
      <w:r w:rsidRPr="00503D8C">
        <w:rPr>
          <w:i w:val="0"/>
          <w:iCs w:val="0"/>
          <w:color w:val="auto"/>
          <w:sz w:val="21"/>
          <w:szCs w:val="32"/>
        </w:rPr>
        <w:fldChar w:fldCharType="separate"/>
      </w:r>
      <w:r w:rsidRPr="00503D8C">
        <w:rPr>
          <w:i w:val="0"/>
          <w:iCs w:val="0"/>
          <w:color w:val="auto"/>
          <w:sz w:val="21"/>
          <w:szCs w:val="32"/>
        </w:rPr>
        <w:t>1</w:t>
      </w:r>
      <w:r w:rsidRPr="00503D8C">
        <w:rPr>
          <w:i w:val="0"/>
          <w:iCs w:val="0"/>
          <w:color w:val="auto"/>
          <w:sz w:val="21"/>
          <w:szCs w:val="32"/>
        </w:rPr>
        <w:fldChar w:fldCharType="end"/>
      </w:r>
      <w:r w:rsidRPr="00503D8C">
        <w:rPr>
          <w:i w:val="0"/>
          <w:iCs w:val="0"/>
          <w:color w:val="auto"/>
          <w:sz w:val="21"/>
          <w:szCs w:val="32"/>
        </w:rPr>
        <w:t xml:space="preserve">. Buffer size in unit of frames </w:t>
      </w:r>
      <w:r w:rsidR="001D26E9">
        <w:rPr>
          <w:i w:val="0"/>
          <w:iCs w:val="0"/>
          <w:color w:val="auto"/>
          <w:sz w:val="21"/>
          <w:szCs w:val="32"/>
        </w:rPr>
        <w:t xml:space="preserve">vs time </w:t>
      </w:r>
      <w:r w:rsidRPr="00503D8C">
        <w:rPr>
          <w:i w:val="0"/>
          <w:iCs w:val="0"/>
          <w:color w:val="auto"/>
          <w:sz w:val="21"/>
          <w:szCs w:val="32"/>
        </w:rPr>
        <w:t>for 24 fps and 50 msec delay budget</w:t>
      </w:r>
    </w:p>
    <w:p w14:paraId="3D6721A8" w14:textId="77777777" w:rsidR="00C80F9C" w:rsidRDefault="00A126D9" w:rsidP="00A424B8">
      <w:pPr>
        <w:pStyle w:val="ListParagraph"/>
        <w:ind w:left="0" w:firstLine="0"/>
      </w:pPr>
      <w:r>
        <w:t xml:space="preserve">Therefore, the maximum buffer size </w:t>
      </w:r>
      <w:r w:rsidR="00C80F9C">
        <w:t>for the new table can be derived as follows:</w:t>
      </w:r>
    </w:p>
    <w:p w14:paraId="53231776" w14:textId="43DC0193" w:rsidR="0015629C" w:rsidRDefault="00C80F9C" w:rsidP="00955060">
      <w:pPr>
        <w:pStyle w:val="ListParagraph"/>
        <w:ind w:left="0" w:firstLine="0"/>
      </w:pPr>
      <w:r>
        <w:t xml:space="preserve">= 1.5 x 1.17 x </w:t>
      </w:r>
      <w:r w:rsidR="00D1737C" w:rsidRPr="00D1737C">
        <w:t>150Mbps</w:t>
      </w:r>
      <w:r w:rsidR="00D1737C">
        <w:t xml:space="preserve"> (max bit rate) </w:t>
      </w:r>
      <w:r w:rsidR="00D1737C" w:rsidRPr="00D1737C">
        <w:t>/8/</w:t>
      </w:r>
      <w:r w:rsidR="00D1737C">
        <w:t xml:space="preserve"> </w:t>
      </w:r>
      <w:r w:rsidR="00D1737C" w:rsidRPr="00D1737C">
        <w:t>24</w:t>
      </w:r>
      <w:r w:rsidR="00D1737C">
        <w:t xml:space="preserve"> (minimum frame rate) = </w:t>
      </w:r>
      <w:r w:rsidR="00445136" w:rsidRPr="009E64AD">
        <w:rPr>
          <w:b/>
          <w:bCs/>
        </w:rPr>
        <w:t>1,371,093 bytes</w:t>
      </w:r>
      <w:r w:rsidR="00445136">
        <w:t>.</w:t>
      </w:r>
    </w:p>
    <w:p w14:paraId="7DF88B11" w14:textId="42DF5E6E" w:rsidR="007C3611" w:rsidRPr="005064FB" w:rsidRDefault="007C3611" w:rsidP="005064FB">
      <w:pPr>
        <w:rPr>
          <w:b/>
          <w:bCs/>
        </w:rPr>
      </w:pPr>
      <w:r w:rsidRPr="005064FB">
        <w:rPr>
          <w:b/>
          <w:bCs/>
        </w:rPr>
        <w:t>Proposal</w:t>
      </w:r>
      <w:r w:rsidR="005064FB">
        <w:rPr>
          <w:b/>
          <w:bCs/>
        </w:rPr>
        <w:t xml:space="preserve"> 1</w:t>
      </w:r>
      <w:r w:rsidRPr="005064FB">
        <w:rPr>
          <w:b/>
          <w:bCs/>
        </w:rPr>
        <w:t xml:space="preserve">.  </w:t>
      </w:r>
      <w:r w:rsidR="005064FB">
        <w:rPr>
          <w:b/>
          <w:bCs/>
        </w:rPr>
        <w:tab/>
      </w:r>
      <w:r w:rsidRPr="005064FB">
        <w:rPr>
          <w:b/>
          <w:bCs/>
        </w:rPr>
        <w:t xml:space="preserve">Set the maximum of the new </w:t>
      </w:r>
      <w:r w:rsidR="0050393D">
        <w:rPr>
          <w:b/>
          <w:bCs/>
        </w:rPr>
        <w:t>BSR</w:t>
      </w:r>
      <w:r w:rsidRPr="005064FB">
        <w:rPr>
          <w:b/>
          <w:bCs/>
        </w:rPr>
        <w:t xml:space="preserve"> table to </w:t>
      </w:r>
      <w:r w:rsidR="00B96BE8" w:rsidRPr="000147F1">
        <w:rPr>
          <w:b/>
          <w:bCs/>
        </w:rPr>
        <w:t>1,371,093</w:t>
      </w:r>
      <w:r w:rsidR="000147F1" w:rsidRPr="000147F1">
        <w:rPr>
          <w:b/>
          <w:bCs/>
        </w:rPr>
        <w:t>B, which is</w:t>
      </w:r>
      <w:r w:rsidR="000147F1">
        <w:t xml:space="preserve"> </w:t>
      </w:r>
      <w:r w:rsidRPr="005064FB">
        <w:rPr>
          <w:b/>
          <w:bCs/>
        </w:rPr>
        <w:t>the product between maximum bit rate and minimum frame rate</w:t>
      </w:r>
      <w:r w:rsidR="0050393D">
        <w:rPr>
          <w:b/>
          <w:bCs/>
        </w:rPr>
        <w:t>, multiplied by a</w:t>
      </w:r>
      <w:r w:rsidR="000147F1">
        <w:rPr>
          <w:b/>
          <w:bCs/>
        </w:rPr>
        <w:t xml:space="preserve"> </w:t>
      </w:r>
      <w:r w:rsidR="0050393D">
        <w:rPr>
          <w:b/>
          <w:bCs/>
        </w:rPr>
        <w:t xml:space="preserve">factor of </w:t>
      </w:r>
      <w:r w:rsidR="00556A7D">
        <w:rPr>
          <w:b/>
          <w:bCs/>
        </w:rPr>
        <w:t>1.</w:t>
      </w:r>
      <w:r w:rsidR="00BE556F">
        <w:rPr>
          <w:b/>
          <w:bCs/>
        </w:rPr>
        <w:t xml:space="preserve">8 to account for multiple </w:t>
      </w:r>
      <w:r w:rsidR="00F50F8D">
        <w:rPr>
          <w:b/>
          <w:bCs/>
        </w:rPr>
        <w:t xml:space="preserve">frames in buffer and </w:t>
      </w:r>
      <w:r w:rsidR="00787682">
        <w:rPr>
          <w:b/>
          <w:bCs/>
        </w:rPr>
        <w:t>variations in frame size</w:t>
      </w:r>
      <w:r w:rsidR="00556A7D">
        <w:rPr>
          <w:b/>
          <w:bCs/>
        </w:rPr>
        <w:t>.</w:t>
      </w:r>
    </w:p>
    <w:p w14:paraId="5203BF16" w14:textId="50C9F5EA" w:rsidR="00D450F1" w:rsidRDefault="00EF3084" w:rsidP="00D450F1">
      <w:pPr>
        <w:ind w:left="0" w:firstLine="0"/>
      </w:pPr>
      <w:r>
        <w:t>For the minimum buffer size,</w:t>
      </w:r>
      <w:r w:rsidR="002F573E">
        <w:t xml:space="preserve"> as explained in </w:t>
      </w:r>
      <w:r w:rsidR="002F573E">
        <w:fldChar w:fldCharType="begin"/>
      </w:r>
      <w:r w:rsidR="002F573E">
        <w:instrText xml:space="preserve"> REF _Ref149834962 \r \h </w:instrText>
      </w:r>
      <w:r w:rsidR="002F573E">
        <w:fldChar w:fldCharType="separate"/>
      </w:r>
      <w:r w:rsidR="002F573E">
        <w:t>[1]</w:t>
      </w:r>
      <w:r w:rsidR="002F573E">
        <w:fldChar w:fldCharType="end"/>
      </w:r>
      <w:r w:rsidR="002F573E">
        <w:t>,</w:t>
      </w:r>
      <w:r>
        <w:t xml:space="preserve"> there are </w:t>
      </w:r>
      <w:r w:rsidR="00C16C55">
        <w:t>three</w:t>
      </w:r>
      <w:r>
        <w:t xml:space="preserve"> options</w:t>
      </w:r>
      <w:r w:rsidR="00D03A9A">
        <w:t>.</w:t>
      </w:r>
      <w:r w:rsidR="00D83C00">
        <w:t xml:space="preserve"> But before we divide into the numerical comparison between them, we </w:t>
      </w:r>
      <w:r w:rsidR="009D2837">
        <w:t>first make an observation on how to perform a fair, consistent comparison between different ranges of tables.</w:t>
      </w:r>
    </w:p>
    <w:p w14:paraId="435CDA77" w14:textId="55589859" w:rsidR="00616E46" w:rsidRDefault="00616E46" w:rsidP="00616E46">
      <w:pPr>
        <w:ind w:left="0" w:firstLine="0"/>
      </w:pPr>
      <w:r>
        <w:t xml:space="preserve">We think a fair </w:t>
      </w:r>
      <w:r w:rsidRPr="00616E46">
        <w:t xml:space="preserve">objective is to reduce the overall quantization error averaged over the entire range of </w:t>
      </w:r>
      <w:r>
        <w:t xml:space="preserve">possible XR </w:t>
      </w:r>
      <w:r w:rsidRPr="00616E46">
        <w:t>buffer size</w:t>
      </w:r>
      <w:r w:rsidR="00021C54">
        <w:t>s</w:t>
      </w:r>
      <w:r w:rsidRPr="00616E46">
        <w:t xml:space="preserve">. The reason </w:t>
      </w:r>
      <w:r w:rsidR="00021C54">
        <w:t>is that o</w:t>
      </w:r>
      <w:r w:rsidRPr="00616E46">
        <w:t xml:space="preserve">n one hand, if the new BSR table has a narrow range, it can have a very low quantization error. But UE has to use the legacy table for more buffer sizes. Hence the overall quantization error for all buffer sizes will not be low (i.e. closer to the legacy one). On </w:t>
      </w:r>
      <w:r w:rsidR="00890030">
        <w:t xml:space="preserve">the </w:t>
      </w:r>
      <w:r w:rsidRPr="00616E46">
        <w:t xml:space="preserve">other hand, if the new BSR table has a wide range and more buffer sizes can use it, it is hard to reduce its quantization error because of its wide range. Hence a low level of overall quantization error cannot be achieved either. </w:t>
      </w:r>
    </w:p>
    <w:p w14:paraId="059EF034" w14:textId="115616A8" w:rsidR="00A80ED2" w:rsidRDefault="00A80ED2" w:rsidP="00616E46">
      <w:pPr>
        <w:ind w:left="0" w:firstLine="0"/>
      </w:pPr>
      <w:r>
        <w:t xml:space="preserve">Mathematically, this overall quantization error can be expressed as </w:t>
      </w:r>
      <w:r w:rsidR="00976C1B">
        <w:t>(QE = quantization error)</w:t>
      </w:r>
    </w:p>
    <w:p w14:paraId="2F20DEDB" w14:textId="2A1CEB27" w:rsidR="00A80ED2" w:rsidRPr="00616E46" w:rsidRDefault="008512CB" w:rsidP="008512CB">
      <w:pPr>
        <w:ind w:left="0" w:firstLine="0"/>
        <w:jc w:val="center"/>
      </w:pPr>
      <w:r>
        <w:t xml:space="preserve">QE of legacy table x </w:t>
      </w:r>
      <w:proofErr w:type="spellStart"/>
      <w:r>
        <w:t>B</w:t>
      </w:r>
      <w:r w:rsidRPr="008512CB">
        <w:rPr>
          <w:vertAlign w:val="subscript"/>
        </w:rPr>
        <w:t>min</w:t>
      </w:r>
      <w:proofErr w:type="spellEnd"/>
      <w:r>
        <w:t>/</w:t>
      </w:r>
      <w:proofErr w:type="spellStart"/>
      <w:r>
        <w:t>B</w:t>
      </w:r>
      <w:r w:rsidRPr="008512CB">
        <w:rPr>
          <w:vertAlign w:val="subscript"/>
        </w:rPr>
        <w:t>max</w:t>
      </w:r>
      <w:proofErr w:type="spellEnd"/>
      <w:r>
        <w:t xml:space="preserve"> + QE of the new table x (</w:t>
      </w:r>
      <w:proofErr w:type="spellStart"/>
      <w:r>
        <w:t>B</w:t>
      </w:r>
      <w:r w:rsidRPr="008512CB">
        <w:rPr>
          <w:vertAlign w:val="subscript"/>
        </w:rPr>
        <w:t>max</w:t>
      </w:r>
      <w:proofErr w:type="spellEnd"/>
      <w:r>
        <w:t xml:space="preserve"> – </w:t>
      </w:r>
      <w:proofErr w:type="spellStart"/>
      <w:r>
        <w:t>B</w:t>
      </w:r>
      <w:r w:rsidRPr="008512CB">
        <w:rPr>
          <w:vertAlign w:val="subscript"/>
        </w:rPr>
        <w:t>min</w:t>
      </w:r>
      <w:proofErr w:type="spellEnd"/>
      <w:r>
        <w:t>)/</w:t>
      </w:r>
      <w:proofErr w:type="spellStart"/>
      <w:r>
        <w:t>B</w:t>
      </w:r>
      <w:r w:rsidRPr="008512CB">
        <w:rPr>
          <w:vertAlign w:val="subscript"/>
        </w:rPr>
        <w:t>max</w:t>
      </w:r>
      <w:proofErr w:type="spellEnd"/>
    </w:p>
    <w:p w14:paraId="1FA06AE2" w14:textId="1567F8C2" w:rsidR="008B782B" w:rsidRPr="008B782B" w:rsidRDefault="008B782B" w:rsidP="00C24487">
      <w:pPr>
        <w:ind w:left="1530" w:hanging="1530"/>
      </w:pPr>
      <w:r>
        <w:t>w</w:t>
      </w:r>
      <w:r w:rsidRPr="008B782B">
        <w:t xml:space="preserve">here </w:t>
      </w:r>
      <w:proofErr w:type="spellStart"/>
      <w:r w:rsidRPr="008B782B">
        <w:t>B</w:t>
      </w:r>
      <w:r w:rsidRPr="008B782B">
        <w:rPr>
          <w:vertAlign w:val="subscript"/>
        </w:rPr>
        <w:t>min</w:t>
      </w:r>
      <w:proofErr w:type="spellEnd"/>
      <w:r w:rsidRPr="008B782B">
        <w:t xml:space="preserve"> and </w:t>
      </w:r>
      <w:proofErr w:type="spellStart"/>
      <w:r w:rsidRPr="008B782B">
        <w:t>B</w:t>
      </w:r>
      <w:r w:rsidRPr="008B782B">
        <w:rPr>
          <w:vertAlign w:val="subscript"/>
        </w:rPr>
        <w:t>max</w:t>
      </w:r>
      <w:proofErr w:type="spellEnd"/>
      <w:r w:rsidRPr="008B782B">
        <w:t xml:space="preserve"> are the minimum and maximum of the new BSR table, respectively.</w:t>
      </w:r>
    </w:p>
    <w:p w14:paraId="5C35F167" w14:textId="6D7E416A" w:rsidR="00616E46" w:rsidRPr="00616E46" w:rsidRDefault="00616E46" w:rsidP="00C24487">
      <w:pPr>
        <w:ind w:left="1530" w:hanging="1530"/>
        <w:rPr>
          <w:b/>
          <w:bCs/>
        </w:rPr>
      </w:pPr>
      <w:r w:rsidRPr="00616E46">
        <w:rPr>
          <w:b/>
          <w:bCs/>
        </w:rPr>
        <w:t xml:space="preserve">Observation </w:t>
      </w:r>
      <w:r w:rsidR="00C24487">
        <w:rPr>
          <w:b/>
          <w:bCs/>
        </w:rPr>
        <w:t>3</w:t>
      </w:r>
      <w:r w:rsidRPr="00616E46">
        <w:rPr>
          <w:b/>
          <w:bCs/>
        </w:rPr>
        <w:t xml:space="preserve">. To have a fair comparison between quantization errors of different BSR tables, one needs to compare both the quantization error of the new table and the overall quantization error averaged over all possible </w:t>
      </w:r>
      <w:r w:rsidR="006B156A">
        <w:rPr>
          <w:b/>
          <w:bCs/>
        </w:rPr>
        <w:t xml:space="preserve">XR </w:t>
      </w:r>
      <w:r w:rsidRPr="00616E46">
        <w:rPr>
          <w:b/>
          <w:bCs/>
        </w:rPr>
        <w:t>buffer sizes.</w:t>
      </w:r>
    </w:p>
    <w:p w14:paraId="51AFBCF9" w14:textId="614BF3FC" w:rsidR="00224C8F" w:rsidRDefault="00D450F1" w:rsidP="003B6007">
      <w:pPr>
        <w:ind w:left="0" w:firstLine="0"/>
      </w:pPr>
      <w:r>
        <w:t xml:space="preserve">In </w:t>
      </w:r>
      <w:r w:rsidR="00EF3084">
        <w:t>Option 1</w:t>
      </w:r>
      <w:r w:rsidR="00AC1C9D">
        <w:t xml:space="preserve"> for determining the minimum buffer size</w:t>
      </w:r>
      <w:r>
        <w:t xml:space="preserve">, </w:t>
      </w:r>
      <w:r w:rsidR="009F09B1">
        <w:t xml:space="preserve">one may </w:t>
      </w:r>
      <w:r>
        <w:t>s</w:t>
      </w:r>
      <w:r w:rsidR="00137BDC">
        <w:t xml:space="preserve">imply set the </w:t>
      </w:r>
      <w:r w:rsidR="0089590C">
        <w:t xml:space="preserve">minimum to the </w:t>
      </w:r>
      <w:r w:rsidR="00A32625" w:rsidRPr="00A32625">
        <w:t>product between minimum bit rate</w:t>
      </w:r>
      <w:r w:rsidR="00181CBC">
        <w:t xml:space="preserve"> </w:t>
      </w:r>
      <w:r w:rsidR="00A32625" w:rsidRPr="00A32625">
        <w:t>and maximum frame rate</w:t>
      </w:r>
      <w:r w:rsidR="009A3EB6">
        <w:t>, multipl</w:t>
      </w:r>
      <w:r w:rsidR="00C678F9">
        <w:t xml:space="preserve">ied by a factor </w:t>
      </w:r>
      <w:r w:rsidR="00497B42">
        <w:t xml:space="preserve">due to Gaussian distribution </w:t>
      </w:r>
      <w:r w:rsidR="00C678F9">
        <w:t>(similar to what’s done for the maximum above)</w:t>
      </w:r>
      <w:r w:rsidR="00181CBC">
        <w:t>.</w:t>
      </w:r>
      <w:r w:rsidR="00C678F9">
        <w:t xml:space="preserve"> </w:t>
      </w:r>
      <w:r w:rsidR="00D259AC">
        <w:t>I</w:t>
      </w:r>
      <w:r w:rsidR="00C678F9">
        <w:t xml:space="preserve">n TR 38.838, the factor to </w:t>
      </w:r>
      <w:r w:rsidR="00A36F95">
        <w:t xml:space="preserve">derive the </w:t>
      </w:r>
      <w:r w:rsidR="00C678F9">
        <w:t xml:space="preserve">minimum </w:t>
      </w:r>
      <w:r w:rsidR="00A36F95">
        <w:t xml:space="preserve">based on the average is 0.5. </w:t>
      </w:r>
      <w:r w:rsidR="00181CBC">
        <w:t xml:space="preserve">Following this approach, </w:t>
      </w:r>
      <w:r w:rsidR="00224C8F">
        <w:t>one can obtain the following:</w:t>
      </w:r>
    </w:p>
    <w:p w14:paraId="6A033EE3" w14:textId="77777777" w:rsidR="00224C8F" w:rsidRDefault="00224C8F" w:rsidP="000E19FD">
      <w:pPr>
        <w:pStyle w:val="ListParagraph"/>
        <w:numPr>
          <w:ilvl w:val="0"/>
          <w:numId w:val="5"/>
        </w:numPr>
        <w:contextualSpacing w:val="0"/>
      </w:pPr>
      <w:r>
        <w:t>T</w:t>
      </w:r>
      <w:r w:rsidR="00181CBC">
        <w:t xml:space="preserve">he minimum buffer size = </w:t>
      </w:r>
      <w:r w:rsidR="00A36F95">
        <w:t xml:space="preserve">0.5 x </w:t>
      </w:r>
      <w:r w:rsidR="002C4EAB" w:rsidRPr="002C4EAB">
        <w:t xml:space="preserve">10 Mbps/8/ 240 fps = </w:t>
      </w:r>
      <w:r w:rsidR="007D3E68" w:rsidRPr="009E64AD">
        <w:rPr>
          <w:b/>
          <w:bCs/>
        </w:rPr>
        <w:t>2,6</w:t>
      </w:r>
      <w:r w:rsidR="002C5F72" w:rsidRPr="009E64AD">
        <w:rPr>
          <w:b/>
          <w:bCs/>
        </w:rPr>
        <w:t>04</w:t>
      </w:r>
      <w:r w:rsidR="002C4EAB" w:rsidRPr="009E64AD">
        <w:rPr>
          <w:b/>
          <w:bCs/>
        </w:rPr>
        <w:t xml:space="preserve"> </w:t>
      </w:r>
      <w:r w:rsidR="007F3D55" w:rsidRPr="009E64AD">
        <w:rPr>
          <w:b/>
          <w:bCs/>
        </w:rPr>
        <w:t>bytes</w:t>
      </w:r>
      <w:r w:rsidR="002C4EAB">
        <w:t>.</w:t>
      </w:r>
      <w:r w:rsidR="00790A4E">
        <w:t xml:space="preserve"> </w:t>
      </w:r>
    </w:p>
    <w:p w14:paraId="56CBCED2" w14:textId="154A2A34" w:rsidR="00224C8F" w:rsidRDefault="00790A4E" w:rsidP="000E19FD">
      <w:pPr>
        <w:pStyle w:val="ListParagraph"/>
        <w:numPr>
          <w:ilvl w:val="0"/>
          <w:numId w:val="5"/>
        </w:numPr>
        <w:contextualSpacing w:val="0"/>
      </w:pPr>
      <w:r>
        <w:t xml:space="preserve">The resulting quantization error </w:t>
      </w:r>
      <w:r w:rsidR="00C95A57">
        <w:t>for t</w:t>
      </w:r>
      <w:r w:rsidR="00186D27">
        <w:t xml:space="preserve">he new table </w:t>
      </w:r>
      <w:r w:rsidR="00FB0F24">
        <w:t xml:space="preserve">itself </w:t>
      </w:r>
      <w:r>
        <w:t xml:space="preserve">is </w:t>
      </w:r>
      <w:r w:rsidR="002A30F5">
        <w:rPr>
          <w:b/>
          <w:bCs/>
        </w:rPr>
        <w:t>2.5</w:t>
      </w:r>
      <w:r w:rsidR="00224C8F" w:rsidRPr="009E64AD">
        <w:rPr>
          <w:b/>
          <w:bCs/>
        </w:rPr>
        <w:t>%</w:t>
      </w:r>
      <w:r w:rsidR="00224C8F">
        <w:t>.</w:t>
      </w:r>
    </w:p>
    <w:p w14:paraId="477252CD" w14:textId="190B18EA" w:rsidR="00FA32EF" w:rsidRDefault="00224C8F" w:rsidP="000E19FD">
      <w:pPr>
        <w:pStyle w:val="ListParagraph"/>
        <w:numPr>
          <w:ilvl w:val="0"/>
          <w:numId w:val="5"/>
        </w:numPr>
        <w:contextualSpacing w:val="0"/>
      </w:pPr>
      <w:r>
        <w:t>T</w:t>
      </w:r>
      <w:r w:rsidR="00FB0F24">
        <w:t xml:space="preserve">he overall quantization error </w:t>
      </w:r>
      <w:r w:rsidR="00494969">
        <w:t xml:space="preserve">averaged over all buffer sizes </w:t>
      </w:r>
      <w:r w:rsidR="00FB0F24">
        <w:t xml:space="preserve">is </w:t>
      </w:r>
      <w:r w:rsidRPr="009E64AD">
        <w:rPr>
          <w:b/>
          <w:bCs/>
        </w:rPr>
        <w:t>2.</w:t>
      </w:r>
      <w:r w:rsidR="00C16C55">
        <w:rPr>
          <w:b/>
          <w:bCs/>
        </w:rPr>
        <w:t>6</w:t>
      </w:r>
      <w:r w:rsidRPr="009E64AD">
        <w:rPr>
          <w:b/>
          <w:bCs/>
        </w:rPr>
        <w:t>%</w:t>
      </w:r>
      <w:r w:rsidR="00B80B58">
        <w:t>.</w:t>
      </w:r>
      <w:r w:rsidR="00F558AC">
        <w:t xml:space="preserve"> </w:t>
      </w:r>
    </w:p>
    <w:p w14:paraId="0AF862D1" w14:textId="77777777" w:rsidR="0048298A" w:rsidRDefault="00C16C55" w:rsidP="003B6007">
      <w:pPr>
        <w:ind w:left="0" w:firstLine="0"/>
      </w:pPr>
      <w:r>
        <w:lastRenderedPageBreak/>
        <w:t>Option 2</w:t>
      </w:r>
      <w:r w:rsidR="0096425F">
        <w:t xml:space="preserve"> is what was proposed by </w:t>
      </w:r>
      <w:r w:rsidR="006564F7">
        <w:t xml:space="preserve">some companies </w:t>
      </w:r>
      <w:r w:rsidR="0096425F">
        <w:t>in the post email discussion</w:t>
      </w:r>
      <w:r w:rsidR="00C3167E">
        <w:t xml:space="preserve">, i.e. if </w:t>
      </w:r>
      <w:proofErr w:type="spellStart"/>
      <w:r w:rsidR="00C3167E">
        <w:t>Bmin</w:t>
      </w:r>
      <w:proofErr w:type="spellEnd"/>
      <w:r w:rsidR="00C3167E">
        <w:t xml:space="preserve"> is very small, just set it to 0</w:t>
      </w:r>
      <w:r w:rsidR="0048298A">
        <w:t>.</w:t>
      </w:r>
      <w:r w:rsidR="00223879">
        <w:t xml:space="preserve"> In that case, one may find that </w:t>
      </w:r>
    </w:p>
    <w:p w14:paraId="0889179B" w14:textId="77777777" w:rsidR="00DC5E48" w:rsidRDefault="0048298A" w:rsidP="0048298A">
      <w:pPr>
        <w:pStyle w:val="ListParagraph"/>
        <w:numPr>
          <w:ilvl w:val="0"/>
          <w:numId w:val="5"/>
        </w:numPr>
      </w:pPr>
      <w:r>
        <w:t>T</w:t>
      </w:r>
      <w:r w:rsidR="00EC5813">
        <w:t xml:space="preserve">he quantization error </w:t>
      </w:r>
      <w:r>
        <w:t xml:space="preserve">of the new BSR table itself </w:t>
      </w:r>
      <w:r w:rsidR="00B15422">
        <w:t xml:space="preserve">becomes </w:t>
      </w:r>
      <w:r w:rsidR="006564F7" w:rsidRPr="0048298A">
        <w:rPr>
          <w:b/>
          <w:bCs/>
        </w:rPr>
        <w:t>5.7%</w:t>
      </w:r>
    </w:p>
    <w:p w14:paraId="62FFD5BD" w14:textId="77777777" w:rsidR="004B4593" w:rsidRDefault="00DC5E48" w:rsidP="004B4593">
      <w:pPr>
        <w:pStyle w:val="ListParagraph"/>
        <w:numPr>
          <w:ilvl w:val="0"/>
          <w:numId w:val="5"/>
        </w:numPr>
        <w:contextualSpacing w:val="0"/>
      </w:pPr>
      <w:r>
        <w:t xml:space="preserve">And the overall quantization error is the same as that of the new table, because they have the same range. </w:t>
      </w:r>
    </w:p>
    <w:p w14:paraId="2B9EC129" w14:textId="3B4F5433" w:rsidR="002C4EAB" w:rsidRDefault="004B4593" w:rsidP="004B4593">
      <w:pPr>
        <w:pStyle w:val="ListParagraph"/>
        <w:ind w:left="0" w:firstLine="0"/>
        <w:contextualSpacing w:val="0"/>
      </w:pPr>
      <w:r>
        <w:t xml:space="preserve">One may notice that this </w:t>
      </w:r>
      <w:r w:rsidR="00223879">
        <w:t xml:space="preserve">is a significant increase from </w:t>
      </w:r>
      <w:r w:rsidR="00F92BE9">
        <w:t>2.</w:t>
      </w:r>
      <w:r w:rsidR="001E2241">
        <w:t>5</w:t>
      </w:r>
      <w:r w:rsidR="00F92BE9">
        <w:t xml:space="preserve">% </w:t>
      </w:r>
      <w:r w:rsidR="001E2241">
        <w:t xml:space="preserve">(more than double) </w:t>
      </w:r>
      <w:r w:rsidR="00F92BE9">
        <w:t>and very close to the legacy quantization error of 6.5%</w:t>
      </w:r>
      <w:r w:rsidR="003B6007">
        <w:t xml:space="preserve">. </w:t>
      </w:r>
      <w:r w:rsidR="00D23E8C">
        <w:t xml:space="preserve">The reason for this </w:t>
      </w:r>
      <w:r w:rsidR="003679BC">
        <w:t>big jump is because of the special characteristic of exponential distribution</w:t>
      </w:r>
      <w:r w:rsidR="006D4F23">
        <w:t xml:space="preserve">: </w:t>
      </w:r>
      <w:r w:rsidR="003679BC">
        <w:t xml:space="preserve">it allocates more code points </w:t>
      </w:r>
      <w:r w:rsidR="004D080B">
        <w:t xml:space="preserve">in the low end of </w:t>
      </w:r>
      <w:r w:rsidR="005F7695">
        <w:t>buffer size</w:t>
      </w:r>
      <w:r w:rsidR="005A547D">
        <w:t xml:space="preserve"> table</w:t>
      </w:r>
      <w:r w:rsidR="004D080B">
        <w:t xml:space="preserve">.  </w:t>
      </w:r>
      <w:r w:rsidR="006D4F23">
        <w:t xml:space="preserve">But low end is not the region where the enhancement should focus on. </w:t>
      </w:r>
      <w:r w:rsidR="003B6007">
        <w:t xml:space="preserve">Therefore, we do not think it is a good idea to set the minimum buffer size to 0. </w:t>
      </w:r>
    </w:p>
    <w:p w14:paraId="01D77712" w14:textId="4A6550A5" w:rsidR="00245D88" w:rsidRPr="009C7028" w:rsidRDefault="00245D88" w:rsidP="009C7028">
      <w:pPr>
        <w:ind w:left="1530" w:hanging="1530"/>
        <w:rPr>
          <w:b/>
          <w:bCs/>
        </w:rPr>
      </w:pPr>
      <w:r w:rsidRPr="009C7028">
        <w:rPr>
          <w:b/>
          <w:bCs/>
        </w:rPr>
        <w:t xml:space="preserve">Observation </w:t>
      </w:r>
      <w:r w:rsidR="005A547D">
        <w:rPr>
          <w:b/>
          <w:bCs/>
        </w:rPr>
        <w:t>4</w:t>
      </w:r>
      <w:r w:rsidRPr="009C7028">
        <w:rPr>
          <w:b/>
          <w:bCs/>
        </w:rPr>
        <w:t xml:space="preserve">. </w:t>
      </w:r>
      <w:r w:rsidR="005F512D" w:rsidRPr="005F512D">
        <w:rPr>
          <w:b/>
          <w:bCs/>
        </w:rPr>
        <w:t>Setting the minimum buffer size to 0 results in many code points being concentrated at the low end of the buffer size</w:t>
      </w:r>
      <w:r w:rsidR="005A547D">
        <w:rPr>
          <w:b/>
          <w:bCs/>
        </w:rPr>
        <w:t xml:space="preserve"> table</w:t>
      </w:r>
      <w:r w:rsidR="005F512D" w:rsidRPr="005F512D">
        <w:rPr>
          <w:b/>
          <w:bCs/>
        </w:rPr>
        <w:t xml:space="preserve">. This yields </w:t>
      </w:r>
      <w:r w:rsidR="002E4378">
        <w:rPr>
          <w:b/>
          <w:bCs/>
        </w:rPr>
        <w:t>little</w:t>
      </w:r>
      <w:r w:rsidR="005F512D" w:rsidRPr="005F512D">
        <w:rPr>
          <w:b/>
          <w:bCs/>
        </w:rPr>
        <w:t xml:space="preserve"> improvement in </w:t>
      </w:r>
      <w:r w:rsidR="002E4378">
        <w:rPr>
          <w:b/>
          <w:bCs/>
        </w:rPr>
        <w:t xml:space="preserve">terms of </w:t>
      </w:r>
      <w:r w:rsidR="005F512D" w:rsidRPr="005F512D">
        <w:rPr>
          <w:b/>
          <w:bCs/>
        </w:rPr>
        <w:t>quantization error compared to the legacy</w:t>
      </w:r>
      <w:r w:rsidR="002E4378">
        <w:rPr>
          <w:b/>
          <w:bCs/>
        </w:rPr>
        <w:t>.</w:t>
      </w:r>
    </w:p>
    <w:p w14:paraId="2D2D801C" w14:textId="77777777" w:rsidR="006C7CF7" w:rsidRDefault="00F84155" w:rsidP="003B6007">
      <w:pPr>
        <w:ind w:left="0" w:firstLine="0"/>
      </w:pPr>
      <w:r>
        <w:t>Option 3</w:t>
      </w:r>
      <w:r w:rsidR="00926004">
        <w:t xml:space="preserve"> is based on the observation that there exists an optimal buffer size </w:t>
      </w:r>
      <w:r>
        <w:t xml:space="preserve">which minimizes </w:t>
      </w:r>
      <w:r w:rsidR="005A7BDC">
        <w:t>the over quantization error</w:t>
      </w:r>
      <w:r w:rsidR="003E593B">
        <w:t xml:space="preserve">, for reasons </w:t>
      </w:r>
      <w:r w:rsidR="00AC3DD4">
        <w:t xml:space="preserve">explained earlier (Observation 3). </w:t>
      </w:r>
      <w:r w:rsidR="000C4D2D">
        <w:t xml:space="preserve"> </w:t>
      </w:r>
      <w:r w:rsidR="002522B7">
        <w:t>Based on</w:t>
      </w:r>
      <w:r w:rsidR="00DA1623">
        <w:t xml:space="preserve"> the steps outlined in </w:t>
      </w:r>
      <w:r w:rsidR="00DA1623">
        <w:fldChar w:fldCharType="begin"/>
      </w:r>
      <w:r w:rsidR="00DA1623">
        <w:instrText xml:space="preserve"> REF _Ref149834962 \r \h </w:instrText>
      </w:r>
      <w:r w:rsidR="00DA1623">
        <w:fldChar w:fldCharType="separate"/>
      </w:r>
      <w:r w:rsidR="00DA1623">
        <w:t>[1]</w:t>
      </w:r>
      <w:r w:rsidR="00DA1623">
        <w:fldChar w:fldCharType="end"/>
      </w:r>
      <w:r w:rsidR="00DA1623">
        <w:t>,</w:t>
      </w:r>
      <w:r w:rsidR="009716E2">
        <w:t xml:space="preserve"> this optimal point </w:t>
      </w:r>
      <w:r w:rsidR="00DA1623">
        <w:t>can</w:t>
      </w:r>
      <w:r w:rsidR="009716E2">
        <w:t xml:space="preserve"> be numerically </w:t>
      </w:r>
      <w:r w:rsidR="003A2B55">
        <w:t xml:space="preserve">derived. By using the maximum buffer size of </w:t>
      </w:r>
      <w:r w:rsidR="007F3D55">
        <w:t>1,371,093 bytes, one may find</w:t>
      </w:r>
      <w:r w:rsidR="006C7CF7">
        <w:t xml:space="preserve"> that</w:t>
      </w:r>
    </w:p>
    <w:p w14:paraId="08D555A2" w14:textId="2B7EE630" w:rsidR="007A3EDF" w:rsidRDefault="006C7CF7" w:rsidP="006C7CF7">
      <w:pPr>
        <w:pStyle w:val="ListParagraph"/>
        <w:numPr>
          <w:ilvl w:val="0"/>
          <w:numId w:val="5"/>
        </w:numPr>
      </w:pPr>
      <w:r>
        <w:t>T</w:t>
      </w:r>
      <w:r w:rsidR="007F3D55">
        <w:t xml:space="preserve">his optimal </w:t>
      </w:r>
      <w:r w:rsidR="00863E8D">
        <w:t>minimum buffer size</w:t>
      </w:r>
      <w:r>
        <w:t xml:space="preserve"> is</w:t>
      </w:r>
      <w:r w:rsidR="007F3D55">
        <w:t xml:space="preserve"> </w:t>
      </w:r>
      <w:r w:rsidR="002522B7" w:rsidRPr="00863E8D">
        <w:rPr>
          <w:b/>
          <w:bCs/>
        </w:rPr>
        <w:t xml:space="preserve">93,109 </w:t>
      </w:r>
      <w:r w:rsidR="00863E8D" w:rsidRPr="00863E8D">
        <w:rPr>
          <w:b/>
          <w:bCs/>
        </w:rPr>
        <w:t>bytes</w:t>
      </w:r>
      <w:r w:rsidR="00251CCA">
        <w:rPr>
          <w:b/>
          <w:bCs/>
        </w:rPr>
        <w:t>.</w:t>
      </w:r>
    </w:p>
    <w:p w14:paraId="3ABB1276" w14:textId="7DBE26E0" w:rsidR="007A3EDF" w:rsidRDefault="007A3EDF" w:rsidP="00863E8D">
      <w:pPr>
        <w:pStyle w:val="ListParagraph"/>
        <w:numPr>
          <w:ilvl w:val="0"/>
          <w:numId w:val="5"/>
        </w:numPr>
        <w:contextualSpacing w:val="0"/>
      </w:pPr>
      <w:r>
        <w:t xml:space="preserve">The </w:t>
      </w:r>
      <w:r w:rsidR="00186D27">
        <w:t>quantization error of the new table itself</w:t>
      </w:r>
      <w:r>
        <w:t xml:space="preserve"> is </w:t>
      </w:r>
      <w:r w:rsidRPr="006C7CF7">
        <w:rPr>
          <w:b/>
          <w:bCs/>
        </w:rPr>
        <w:t>1</w:t>
      </w:r>
      <w:r w:rsidR="00A8792A">
        <w:rPr>
          <w:b/>
          <w:bCs/>
        </w:rPr>
        <w:t>.0</w:t>
      </w:r>
      <w:r w:rsidRPr="006C7CF7">
        <w:rPr>
          <w:b/>
          <w:bCs/>
        </w:rPr>
        <w:t>%</w:t>
      </w:r>
      <w:r w:rsidR="00251CCA">
        <w:rPr>
          <w:b/>
          <w:bCs/>
        </w:rPr>
        <w:t>.</w:t>
      </w:r>
    </w:p>
    <w:p w14:paraId="390B700E" w14:textId="1F76B174" w:rsidR="003B6007" w:rsidRDefault="007A3EDF" w:rsidP="00863E8D">
      <w:pPr>
        <w:pStyle w:val="ListParagraph"/>
        <w:numPr>
          <w:ilvl w:val="0"/>
          <w:numId w:val="5"/>
        </w:numPr>
        <w:contextualSpacing w:val="0"/>
      </w:pPr>
      <w:r>
        <w:t xml:space="preserve">The </w:t>
      </w:r>
      <w:r w:rsidR="002522B7">
        <w:t xml:space="preserve">overall quantization error </w:t>
      </w:r>
      <w:r w:rsidR="007377EB">
        <w:t>averaged over all possible</w:t>
      </w:r>
      <w:r>
        <w:t xml:space="preserve"> XR</w:t>
      </w:r>
      <w:r w:rsidR="00186D27">
        <w:t xml:space="preserve"> buffer size</w:t>
      </w:r>
      <w:r w:rsidR="00BF5A5B">
        <w:t>s is</w:t>
      </w:r>
      <w:r w:rsidR="002522B7">
        <w:t xml:space="preserve"> </w:t>
      </w:r>
      <w:r w:rsidR="004E1497" w:rsidRPr="006C7CF7">
        <w:rPr>
          <w:b/>
          <w:bCs/>
        </w:rPr>
        <w:t>1.4%</w:t>
      </w:r>
      <w:r w:rsidR="00821A8E">
        <w:rPr>
          <w:b/>
          <w:bCs/>
        </w:rPr>
        <w:t>.</w:t>
      </w:r>
      <w:r w:rsidR="004E1497">
        <w:t xml:space="preserve"> </w:t>
      </w:r>
    </w:p>
    <w:p w14:paraId="1B15ABAB" w14:textId="65C97425" w:rsidR="007D6E73" w:rsidRDefault="00A8792A" w:rsidP="00A8792A">
      <w:pPr>
        <w:spacing w:after="120"/>
        <w:ind w:left="0" w:firstLine="0"/>
        <w:rPr>
          <w:noProof/>
        </w:rPr>
      </w:pPr>
      <w:r>
        <w:rPr>
          <w:noProof/>
        </w:rPr>
        <w:t>In summary, the quantization errors of the three options are tabluated below:</w:t>
      </w:r>
    </w:p>
    <w:tbl>
      <w:tblPr>
        <w:tblStyle w:val="TableGrid"/>
        <w:tblW w:w="0" w:type="auto"/>
        <w:tblInd w:w="895" w:type="dxa"/>
        <w:tblLook w:val="04A0" w:firstRow="1" w:lastRow="0" w:firstColumn="1" w:lastColumn="0" w:noHBand="0" w:noVBand="1"/>
      </w:tblPr>
      <w:tblGrid>
        <w:gridCol w:w="2700"/>
        <w:gridCol w:w="1410"/>
        <w:gridCol w:w="1410"/>
        <w:gridCol w:w="1410"/>
      </w:tblGrid>
      <w:tr w:rsidR="00A8792A" w14:paraId="47A7DC7C" w14:textId="77777777" w:rsidTr="00A8792A">
        <w:tc>
          <w:tcPr>
            <w:tcW w:w="2700" w:type="dxa"/>
          </w:tcPr>
          <w:p w14:paraId="1E9CA2D3" w14:textId="77777777" w:rsidR="00A8792A" w:rsidRDefault="00A8792A" w:rsidP="00A8792A">
            <w:pPr>
              <w:spacing w:before="80" w:after="80"/>
              <w:ind w:left="0" w:firstLine="0"/>
            </w:pPr>
          </w:p>
        </w:tc>
        <w:tc>
          <w:tcPr>
            <w:tcW w:w="1410" w:type="dxa"/>
          </w:tcPr>
          <w:p w14:paraId="7A1F30B2" w14:textId="67ECC1FD" w:rsidR="00A8792A" w:rsidRDefault="00A8792A" w:rsidP="00A8792A">
            <w:pPr>
              <w:spacing w:before="80" w:after="80"/>
              <w:ind w:left="0" w:firstLine="0"/>
              <w:jc w:val="center"/>
            </w:pPr>
            <w:r>
              <w:t>Option 1</w:t>
            </w:r>
          </w:p>
        </w:tc>
        <w:tc>
          <w:tcPr>
            <w:tcW w:w="1410" w:type="dxa"/>
          </w:tcPr>
          <w:p w14:paraId="199C17C6" w14:textId="66D2FC9A" w:rsidR="00A8792A" w:rsidRDefault="00A8792A" w:rsidP="00A8792A">
            <w:pPr>
              <w:spacing w:before="80" w:after="80"/>
              <w:ind w:left="0" w:firstLine="0"/>
              <w:jc w:val="center"/>
            </w:pPr>
            <w:r>
              <w:t>Option 2</w:t>
            </w:r>
          </w:p>
        </w:tc>
        <w:tc>
          <w:tcPr>
            <w:tcW w:w="1410" w:type="dxa"/>
          </w:tcPr>
          <w:p w14:paraId="1448CB31" w14:textId="5F72F00E" w:rsidR="00A8792A" w:rsidRDefault="00A8792A" w:rsidP="00A8792A">
            <w:pPr>
              <w:spacing w:before="80" w:after="80"/>
              <w:ind w:left="0" w:firstLine="0"/>
              <w:jc w:val="center"/>
            </w:pPr>
            <w:r>
              <w:t>Option 3</w:t>
            </w:r>
          </w:p>
        </w:tc>
      </w:tr>
      <w:tr w:rsidR="00A8792A" w14:paraId="2894BEE0" w14:textId="77777777" w:rsidTr="00A8792A">
        <w:tc>
          <w:tcPr>
            <w:tcW w:w="2700" w:type="dxa"/>
          </w:tcPr>
          <w:p w14:paraId="0DC2580B" w14:textId="54E4427F" w:rsidR="00A8792A" w:rsidRDefault="00A8792A" w:rsidP="00A8792A">
            <w:pPr>
              <w:spacing w:before="80" w:after="80"/>
              <w:ind w:left="0" w:firstLine="0"/>
            </w:pPr>
            <w:r>
              <w:t xml:space="preserve">Quantization error of the new </w:t>
            </w:r>
            <w:r w:rsidR="002B3AAA">
              <w:t xml:space="preserve">BSR </w:t>
            </w:r>
            <w:r>
              <w:t>table</w:t>
            </w:r>
          </w:p>
        </w:tc>
        <w:tc>
          <w:tcPr>
            <w:tcW w:w="1410" w:type="dxa"/>
          </w:tcPr>
          <w:p w14:paraId="73B84D0C" w14:textId="54220BA9" w:rsidR="00A8792A" w:rsidRDefault="00E57584" w:rsidP="00A8792A">
            <w:pPr>
              <w:spacing w:before="80" w:after="80"/>
              <w:ind w:left="0" w:firstLine="0"/>
              <w:jc w:val="center"/>
            </w:pPr>
            <w:r>
              <w:t>2.5%</w:t>
            </w:r>
          </w:p>
        </w:tc>
        <w:tc>
          <w:tcPr>
            <w:tcW w:w="1410" w:type="dxa"/>
          </w:tcPr>
          <w:p w14:paraId="0070C843" w14:textId="581A38B5" w:rsidR="00A8792A" w:rsidRDefault="00E57584" w:rsidP="00A8792A">
            <w:pPr>
              <w:spacing w:before="80" w:after="80"/>
              <w:ind w:left="0" w:firstLine="0"/>
              <w:jc w:val="center"/>
            </w:pPr>
            <w:r>
              <w:t>5.7%</w:t>
            </w:r>
          </w:p>
        </w:tc>
        <w:tc>
          <w:tcPr>
            <w:tcW w:w="1410" w:type="dxa"/>
          </w:tcPr>
          <w:p w14:paraId="01BF7268" w14:textId="3BDFE421" w:rsidR="00A8792A" w:rsidRPr="008A0086" w:rsidRDefault="00A8792A" w:rsidP="00A8792A">
            <w:pPr>
              <w:spacing w:before="80" w:after="80"/>
              <w:ind w:left="0" w:firstLine="0"/>
              <w:jc w:val="center"/>
              <w:rPr>
                <w:b/>
                <w:bCs/>
              </w:rPr>
            </w:pPr>
            <w:r w:rsidRPr="008A0086">
              <w:rPr>
                <w:b/>
                <w:bCs/>
              </w:rPr>
              <w:t>1.0%</w:t>
            </w:r>
          </w:p>
        </w:tc>
      </w:tr>
      <w:tr w:rsidR="00A8792A" w14:paraId="3BC77755" w14:textId="77777777" w:rsidTr="00A8792A">
        <w:tc>
          <w:tcPr>
            <w:tcW w:w="2700" w:type="dxa"/>
          </w:tcPr>
          <w:p w14:paraId="6D6B5419" w14:textId="2D8EFFFE" w:rsidR="00A8792A" w:rsidRDefault="00A8792A" w:rsidP="00A8792A">
            <w:pPr>
              <w:spacing w:before="80" w:after="80"/>
              <w:ind w:left="0" w:firstLine="0"/>
            </w:pPr>
            <w:r>
              <w:t>Overall quantization error</w:t>
            </w:r>
          </w:p>
        </w:tc>
        <w:tc>
          <w:tcPr>
            <w:tcW w:w="1410" w:type="dxa"/>
          </w:tcPr>
          <w:p w14:paraId="498647E4" w14:textId="4AD0265B" w:rsidR="00A8792A" w:rsidRDefault="00E57584" w:rsidP="00A8792A">
            <w:pPr>
              <w:spacing w:before="80" w:after="80"/>
              <w:ind w:left="0" w:firstLine="0"/>
              <w:jc w:val="center"/>
            </w:pPr>
            <w:r>
              <w:t>2.6%</w:t>
            </w:r>
          </w:p>
        </w:tc>
        <w:tc>
          <w:tcPr>
            <w:tcW w:w="1410" w:type="dxa"/>
          </w:tcPr>
          <w:p w14:paraId="3F80E15A" w14:textId="45788453" w:rsidR="00A8792A" w:rsidRDefault="00E57584" w:rsidP="00A8792A">
            <w:pPr>
              <w:spacing w:before="80" w:after="80"/>
              <w:ind w:left="0" w:firstLine="0"/>
              <w:jc w:val="center"/>
            </w:pPr>
            <w:r>
              <w:t>5.7%</w:t>
            </w:r>
          </w:p>
        </w:tc>
        <w:tc>
          <w:tcPr>
            <w:tcW w:w="1410" w:type="dxa"/>
          </w:tcPr>
          <w:p w14:paraId="4E520645" w14:textId="284274B5" w:rsidR="00A8792A" w:rsidRPr="008A0086" w:rsidRDefault="00A8792A" w:rsidP="00A8792A">
            <w:pPr>
              <w:spacing w:before="80" w:after="80"/>
              <w:ind w:left="0" w:firstLine="0"/>
              <w:jc w:val="center"/>
              <w:rPr>
                <w:b/>
                <w:bCs/>
              </w:rPr>
            </w:pPr>
            <w:r w:rsidRPr="008A0086">
              <w:rPr>
                <w:b/>
                <w:bCs/>
              </w:rPr>
              <w:t>1.4%</w:t>
            </w:r>
          </w:p>
        </w:tc>
      </w:tr>
    </w:tbl>
    <w:p w14:paraId="1043C75F" w14:textId="1CE4C547" w:rsidR="00821A8E" w:rsidRDefault="00297364" w:rsidP="00821A8E">
      <w:pPr>
        <w:ind w:left="0" w:firstLine="0"/>
        <w:rPr>
          <w:b/>
          <w:bCs/>
        </w:rPr>
      </w:pPr>
      <w:r>
        <w:t>A</w:t>
      </w:r>
      <w:r w:rsidR="00821A8E">
        <w:t xml:space="preserve">mong the three options, it is clear that Option 3 has the best performance.  We therefore </w:t>
      </w:r>
      <w:r w:rsidR="00C1119E">
        <w:t>suggest that</w:t>
      </w:r>
    </w:p>
    <w:p w14:paraId="42FBF952" w14:textId="10185363" w:rsidR="007C3611" w:rsidRPr="005064FB" w:rsidRDefault="007C3611" w:rsidP="005064FB">
      <w:pPr>
        <w:rPr>
          <w:b/>
          <w:bCs/>
        </w:rPr>
      </w:pPr>
      <w:r w:rsidRPr="005064FB">
        <w:rPr>
          <w:b/>
          <w:bCs/>
        </w:rPr>
        <w:t>Proposal</w:t>
      </w:r>
      <w:r w:rsidR="005064FB">
        <w:rPr>
          <w:b/>
          <w:bCs/>
        </w:rPr>
        <w:t xml:space="preserve"> 2</w:t>
      </w:r>
      <w:r w:rsidRPr="005064FB">
        <w:rPr>
          <w:b/>
          <w:bCs/>
        </w:rPr>
        <w:t xml:space="preserve">.  </w:t>
      </w:r>
      <w:r w:rsidR="005064FB">
        <w:rPr>
          <w:b/>
          <w:bCs/>
        </w:rPr>
        <w:tab/>
      </w:r>
      <w:r w:rsidR="00DE4295">
        <w:rPr>
          <w:b/>
          <w:bCs/>
        </w:rPr>
        <w:t xml:space="preserve">The </w:t>
      </w:r>
      <w:r w:rsidRPr="005064FB">
        <w:rPr>
          <w:b/>
          <w:bCs/>
        </w:rPr>
        <w:t xml:space="preserve">minimum </w:t>
      </w:r>
      <w:r w:rsidR="00251CCA">
        <w:rPr>
          <w:b/>
          <w:bCs/>
        </w:rPr>
        <w:t>buffer size in</w:t>
      </w:r>
      <w:r w:rsidRPr="005064FB">
        <w:rPr>
          <w:b/>
          <w:bCs/>
        </w:rPr>
        <w:t xml:space="preserve"> the new table </w:t>
      </w:r>
      <w:r w:rsidR="00DE4295">
        <w:rPr>
          <w:b/>
          <w:bCs/>
        </w:rPr>
        <w:t xml:space="preserve">is </w:t>
      </w:r>
      <w:r w:rsidR="002C1CDD">
        <w:rPr>
          <w:b/>
          <w:bCs/>
        </w:rPr>
        <w:t xml:space="preserve">93 KB, which </w:t>
      </w:r>
      <w:r w:rsidR="00022F93">
        <w:rPr>
          <w:b/>
          <w:bCs/>
        </w:rPr>
        <w:t>minimize</w:t>
      </w:r>
      <w:r w:rsidR="002C1CDD">
        <w:rPr>
          <w:b/>
          <w:bCs/>
        </w:rPr>
        <w:t>s</w:t>
      </w:r>
      <w:r w:rsidR="00022F93">
        <w:rPr>
          <w:b/>
          <w:bCs/>
        </w:rPr>
        <w:t xml:space="preserve"> the overall quantization error</w:t>
      </w:r>
      <w:r w:rsidR="007B0AEC">
        <w:rPr>
          <w:b/>
          <w:bCs/>
        </w:rPr>
        <w:t xml:space="preserve"> averaged over all possible </w:t>
      </w:r>
      <w:r w:rsidR="00251CCA">
        <w:rPr>
          <w:b/>
          <w:bCs/>
        </w:rPr>
        <w:t xml:space="preserve">XR </w:t>
      </w:r>
      <w:r w:rsidR="007B0AEC">
        <w:rPr>
          <w:b/>
          <w:bCs/>
        </w:rPr>
        <w:t>buffer sizes</w:t>
      </w:r>
      <w:r w:rsidR="006E738F">
        <w:rPr>
          <w:b/>
          <w:bCs/>
        </w:rPr>
        <w:t>.</w:t>
      </w:r>
    </w:p>
    <w:p w14:paraId="5798993A" w14:textId="2890DD33" w:rsidR="007C3611" w:rsidRPr="00654BE6" w:rsidRDefault="009E6E59" w:rsidP="000B1F4F">
      <w:pPr>
        <w:spacing w:before="240"/>
        <w:ind w:left="0" w:firstLine="0"/>
        <w:rPr>
          <w:u w:val="single"/>
        </w:rPr>
      </w:pPr>
      <w:r>
        <w:rPr>
          <w:u w:val="single"/>
        </w:rPr>
        <w:t>Co</w:t>
      </w:r>
      <w:r w:rsidR="007C3611" w:rsidRPr="00654BE6">
        <w:rPr>
          <w:u w:val="single"/>
        </w:rPr>
        <w:t xml:space="preserve">nditions for </w:t>
      </w:r>
      <w:r w:rsidR="00787682" w:rsidRPr="00654BE6">
        <w:rPr>
          <w:u w:val="single"/>
        </w:rPr>
        <w:t xml:space="preserve">the use of </w:t>
      </w:r>
      <w:r w:rsidR="007C3611" w:rsidRPr="00654BE6">
        <w:rPr>
          <w:u w:val="single"/>
        </w:rPr>
        <w:t xml:space="preserve">truncated </w:t>
      </w:r>
      <w:r w:rsidR="00787682" w:rsidRPr="00654BE6">
        <w:rPr>
          <w:u w:val="single"/>
        </w:rPr>
        <w:t xml:space="preserve">Refined </w:t>
      </w:r>
      <w:r w:rsidR="007C3611" w:rsidRPr="00654BE6">
        <w:rPr>
          <w:u w:val="single"/>
        </w:rPr>
        <w:t>BSR</w:t>
      </w:r>
      <w:r w:rsidR="00787682" w:rsidRPr="00654BE6">
        <w:rPr>
          <w:u w:val="single"/>
        </w:rPr>
        <w:t xml:space="preserve"> MAC CE</w:t>
      </w:r>
    </w:p>
    <w:p w14:paraId="0AB4C80F" w14:textId="71982337" w:rsidR="002254E0" w:rsidRDefault="00B743D7" w:rsidP="007C3611">
      <w:pPr>
        <w:ind w:left="0" w:firstLine="0"/>
      </w:pPr>
      <w:r>
        <w:t>In the post meeting email discussion (</w:t>
      </w:r>
      <w:r w:rsidR="00664392">
        <w:t xml:space="preserve">[POST#123bis][024][XR]), most companies support </w:t>
      </w:r>
      <w:r w:rsidR="005E3994">
        <w:t xml:space="preserve">to </w:t>
      </w:r>
      <w:r w:rsidR="00664392">
        <w:t>have a truncated version of the Refined BSR MAC CE</w:t>
      </w:r>
      <w:r w:rsidR="00713C8F">
        <w:t xml:space="preserve">. </w:t>
      </w:r>
      <w:r w:rsidR="005E3994">
        <w:t xml:space="preserve">But it remains an open question </w:t>
      </w:r>
      <w:r w:rsidR="007336E1">
        <w:t xml:space="preserve">when and how this truncated Refined BSR MAC CE may be used. </w:t>
      </w:r>
    </w:p>
    <w:p w14:paraId="2BD09BA2" w14:textId="5600DD92" w:rsidR="00632FC8" w:rsidRDefault="009A1468" w:rsidP="007C3611">
      <w:pPr>
        <w:ind w:left="0" w:firstLine="0"/>
      </w:pPr>
      <w:r>
        <w:t>First, as the truncated version of the Refined MAC CE, it must contains all the headers of the latter, i.e. the MAC subheader</w:t>
      </w:r>
      <w:r w:rsidR="00DB1EC8">
        <w:t xml:space="preserve"> (1 byte)</w:t>
      </w:r>
      <w:r>
        <w:t xml:space="preserve">, </w:t>
      </w:r>
      <w:r w:rsidR="00DB1EC8">
        <w:t xml:space="preserve">LCG bitmap (1 byte), and BSR table bitmap (1 byte). </w:t>
      </w:r>
      <w:r w:rsidR="00452172">
        <w:t xml:space="preserve">In addition, it does not sense if the truncated Refined BSR MAC CE does not contain any buffer size fields, because otherwise the BSR table bitmap is useless and the legacy truncated BSR MAC CE should be used instead. </w:t>
      </w:r>
      <w:r w:rsidR="00632FC8">
        <w:t>In addition, at least one of the included LCG will use the new BSR table to report its buffer size (</w:t>
      </w:r>
      <w:r w:rsidR="00DC12E8">
        <w:t>i.e.</w:t>
      </w:r>
      <w:r w:rsidR="00632FC8">
        <w:t xml:space="preserve">, it is allowed to use the new table and its buffer size is within the range of the new table). </w:t>
      </w:r>
      <w:r w:rsidR="00DC12E8">
        <w:t xml:space="preserve">Because otherwise there is no need to include the BSR table indicator bitmap in the MAC CE. </w:t>
      </w:r>
    </w:p>
    <w:p w14:paraId="379A85C9" w14:textId="1BE4990F" w:rsidR="007336E1" w:rsidRDefault="000C0BC9" w:rsidP="007C3611">
      <w:pPr>
        <w:ind w:left="0" w:firstLine="0"/>
      </w:pPr>
      <w:r>
        <w:t xml:space="preserve">Therefore, </w:t>
      </w:r>
      <w:r w:rsidR="00EC7EC1">
        <w:t>we</w:t>
      </w:r>
      <w:r>
        <w:t xml:space="preserve"> think the first rule should be </w:t>
      </w:r>
      <w:r w:rsidR="00EC7EC1">
        <w:t xml:space="preserve">that </w:t>
      </w:r>
    </w:p>
    <w:p w14:paraId="143B2921" w14:textId="40ECF4A7" w:rsidR="007C3611" w:rsidRPr="005064FB" w:rsidRDefault="007C3611" w:rsidP="005064FB">
      <w:pPr>
        <w:rPr>
          <w:b/>
          <w:bCs/>
        </w:rPr>
      </w:pPr>
      <w:r w:rsidRPr="005064FB">
        <w:rPr>
          <w:b/>
          <w:bCs/>
        </w:rPr>
        <w:lastRenderedPageBreak/>
        <w:t>Proposal</w:t>
      </w:r>
      <w:r w:rsidR="005064FB">
        <w:rPr>
          <w:b/>
          <w:bCs/>
        </w:rPr>
        <w:t xml:space="preserve"> 3</w:t>
      </w:r>
      <w:r w:rsidRPr="005064FB">
        <w:rPr>
          <w:b/>
          <w:bCs/>
        </w:rPr>
        <w:t xml:space="preserve">. </w:t>
      </w:r>
      <w:r w:rsidR="005064FB" w:rsidRPr="005064FB">
        <w:rPr>
          <w:b/>
          <w:bCs/>
        </w:rPr>
        <w:tab/>
      </w:r>
      <w:r w:rsidRPr="005064FB">
        <w:rPr>
          <w:b/>
          <w:bCs/>
        </w:rPr>
        <w:t xml:space="preserve">If </w:t>
      </w:r>
      <w:r w:rsidR="002254E0">
        <w:rPr>
          <w:b/>
          <w:bCs/>
        </w:rPr>
        <w:t>truncated Refined</w:t>
      </w:r>
      <w:r w:rsidRPr="005064FB">
        <w:rPr>
          <w:b/>
          <w:bCs/>
        </w:rPr>
        <w:t xml:space="preserve"> BSR MAC CE </w:t>
      </w:r>
      <w:r w:rsidR="002254E0">
        <w:rPr>
          <w:b/>
          <w:bCs/>
        </w:rPr>
        <w:t>is supported</w:t>
      </w:r>
      <w:r w:rsidRPr="005064FB">
        <w:rPr>
          <w:b/>
          <w:bCs/>
        </w:rPr>
        <w:t>, UE may use i</w:t>
      </w:r>
      <w:r w:rsidR="00092026">
        <w:rPr>
          <w:b/>
          <w:bCs/>
        </w:rPr>
        <w:t xml:space="preserve">t only if the </w:t>
      </w:r>
      <w:r w:rsidR="001774A9">
        <w:rPr>
          <w:b/>
          <w:bCs/>
        </w:rPr>
        <w:t>MAC PDU</w:t>
      </w:r>
      <w:r w:rsidR="00092026">
        <w:rPr>
          <w:b/>
          <w:bCs/>
        </w:rPr>
        <w:t xml:space="preserve"> has enough bytes </w:t>
      </w:r>
      <w:r w:rsidR="006374CE">
        <w:rPr>
          <w:b/>
          <w:bCs/>
        </w:rPr>
        <w:t>to</w:t>
      </w:r>
      <w:r w:rsidRPr="005064FB">
        <w:rPr>
          <w:b/>
          <w:bCs/>
        </w:rPr>
        <w:t xml:space="preserve"> include buffer size of at least one LCG</w:t>
      </w:r>
      <w:r w:rsidR="0027780D">
        <w:rPr>
          <w:b/>
          <w:bCs/>
        </w:rPr>
        <w:t xml:space="preserve"> and </w:t>
      </w:r>
      <w:r w:rsidR="00632FC8">
        <w:rPr>
          <w:b/>
          <w:bCs/>
        </w:rPr>
        <w:t xml:space="preserve">at least of the </w:t>
      </w:r>
      <w:r w:rsidR="00F44C33">
        <w:rPr>
          <w:b/>
          <w:bCs/>
        </w:rPr>
        <w:t xml:space="preserve">included LCGs uses the new BSR table to report its </w:t>
      </w:r>
      <w:r w:rsidR="001D177E">
        <w:rPr>
          <w:b/>
          <w:bCs/>
        </w:rPr>
        <w:t>buffer size</w:t>
      </w:r>
      <w:r w:rsidR="003D0A5F">
        <w:rPr>
          <w:b/>
          <w:bCs/>
        </w:rPr>
        <w:t>.</w:t>
      </w:r>
    </w:p>
    <w:p w14:paraId="439BDEC7" w14:textId="77777777" w:rsidR="00C5651E" w:rsidRDefault="006374CE" w:rsidP="00E04A64">
      <w:pPr>
        <w:ind w:left="0" w:firstLine="0"/>
      </w:pPr>
      <w:r>
        <w:t xml:space="preserve">Second, </w:t>
      </w:r>
      <w:r w:rsidR="009F668D">
        <w:t xml:space="preserve">UE needs to decide which truncated MAC CE to use </w:t>
      </w:r>
      <w:r w:rsidR="00205437">
        <w:t>i</w:t>
      </w:r>
      <w:r w:rsidR="004E5DBA">
        <w:t xml:space="preserve">f there is enough space to accommodate either </w:t>
      </w:r>
      <w:r w:rsidR="00251CAC">
        <w:t xml:space="preserve">type of MAC CEs. Let us first </w:t>
      </w:r>
      <w:r w:rsidR="008071F4">
        <w:t xml:space="preserve">consider two examples. </w:t>
      </w:r>
      <w:r w:rsidR="00E04A64">
        <w:t xml:space="preserve">In both examples, suppose </w:t>
      </w:r>
      <w:r w:rsidR="008071F4">
        <w:t xml:space="preserve">there </w:t>
      </w:r>
      <w:r w:rsidR="009216E7">
        <w:t xml:space="preserve">are </w:t>
      </w:r>
      <w:r w:rsidR="00FE2DBC">
        <w:t xml:space="preserve">4 bytes available. </w:t>
      </w:r>
      <w:r w:rsidR="00C5651E">
        <w:t xml:space="preserve">Hence </w:t>
      </w:r>
      <w:r w:rsidR="00FE2DBC">
        <w:t>the legacy truncated BSR MAC CE can include buffer sizes of the first two LCG</w:t>
      </w:r>
      <w:r w:rsidR="00C5651E">
        <w:t>s</w:t>
      </w:r>
      <w:r w:rsidR="00FE2DBC">
        <w:t xml:space="preserve">, but the truncated Refined BSR MAC CE can include at most one LCG. </w:t>
      </w:r>
    </w:p>
    <w:p w14:paraId="159E1734" w14:textId="5AA148A0" w:rsidR="008071F4" w:rsidRDefault="00C5651E" w:rsidP="0046239D">
      <w:pPr>
        <w:pStyle w:val="ListParagraph"/>
        <w:numPr>
          <w:ilvl w:val="0"/>
          <w:numId w:val="3"/>
        </w:numPr>
        <w:spacing w:after="120"/>
        <w:contextualSpacing w:val="0"/>
      </w:pPr>
      <w:r>
        <w:t>In the first example, suppose the</w:t>
      </w:r>
      <w:r w:rsidR="00203BDC">
        <w:t xml:space="preserve"> </w:t>
      </w:r>
      <w:r w:rsidR="00735FE2">
        <w:t xml:space="preserve">highest priority LCG which has data </w:t>
      </w:r>
      <w:r w:rsidR="00400822">
        <w:t xml:space="preserve">has </w:t>
      </w:r>
      <w:r w:rsidR="00735FE2">
        <w:t xml:space="preserve">only a </w:t>
      </w:r>
      <w:r w:rsidR="00400822">
        <w:t xml:space="preserve">small amount of data (e.g. pose update), and the second LCG </w:t>
      </w:r>
      <w:r w:rsidR="0079467A">
        <w:t xml:space="preserve">is associated with video flow and has a large amount of data. Then in this case, it is clear that UE is better off by sending the legacy truncated BSR MAC CE, because the </w:t>
      </w:r>
      <w:r w:rsidR="00C20022">
        <w:t xml:space="preserve">buffer size of the video flow can be reported. Whereas if the truncated Refined BSR MAC CE is used, the </w:t>
      </w:r>
      <w:r w:rsidR="003B470E">
        <w:t xml:space="preserve">buffer size of the </w:t>
      </w:r>
      <w:r w:rsidR="00C20022">
        <w:t xml:space="preserve">video flow </w:t>
      </w:r>
      <w:r w:rsidR="003B470E">
        <w:t>can’t be reported</w:t>
      </w:r>
      <w:r w:rsidR="00D873F0">
        <w:t>.</w:t>
      </w:r>
    </w:p>
    <w:p w14:paraId="4B140A56" w14:textId="77777777" w:rsidR="00664E35" w:rsidRDefault="00D873F0" w:rsidP="0046239D">
      <w:pPr>
        <w:pStyle w:val="ListParagraph"/>
        <w:numPr>
          <w:ilvl w:val="0"/>
          <w:numId w:val="2"/>
        </w:numPr>
        <w:contextualSpacing w:val="0"/>
      </w:pPr>
      <w:r>
        <w:t xml:space="preserve">In the second example, suppose the first LCG </w:t>
      </w:r>
      <w:r w:rsidR="004921B9">
        <w:t xml:space="preserve">is associated with video and has a large amount of data but the second LCG has only small amount of data. </w:t>
      </w:r>
      <w:r w:rsidR="00F71C5E">
        <w:t xml:space="preserve">Then in this case, it is more beneficial for network if the truncated Refined BSR MAC CE is </w:t>
      </w:r>
      <w:r w:rsidR="00134C80">
        <w:t xml:space="preserve">used, because although it reports less number of LCGs than the legacy one, it can provide network </w:t>
      </w:r>
      <w:r w:rsidR="008304EE">
        <w:t>with more accurate buffer size information on</w:t>
      </w:r>
      <w:r w:rsidR="00DC76FB">
        <w:t xml:space="preserve"> high priority flows. Whereas if the legacy truncated BSR MAC CE is used, it </w:t>
      </w:r>
      <w:r w:rsidR="00AF175E">
        <w:t>only provides marginal benefits, because the 2</w:t>
      </w:r>
      <w:r w:rsidR="00AF175E" w:rsidRPr="00AF175E">
        <w:rPr>
          <w:vertAlign w:val="superscript"/>
        </w:rPr>
        <w:t>nd</w:t>
      </w:r>
      <w:r w:rsidR="00AF175E">
        <w:t xml:space="preserve"> LCG has only small amount of data</w:t>
      </w:r>
      <w:r w:rsidR="00664E35">
        <w:t xml:space="preserve">. </w:t>
      </w:r>
    </w:p>
    <w:p w14:paraId="28D460AF" w14:textId="5AB863B1" w:rsidR="00664E35" w:rsidRDefault="001D177E" w:rsidP="0046239D">
      <w:pPr>
        <w:pStyle w:val="ListParagraph"/>
        <w:ind w:left="0" w:firstLine="0"/>
        <w:contextualSpacing w:val="0"/>
      </w:pPr>
      <w:r>
        <w:t xml:space="preserve">From </w:t>
      </w:r>
      <w:r w:rsidR="00664E35">
        <w:t xml:space="preserve">these two examples, one </w:t>
      </w:r>
      <w:r>
        <w:t xml:space="preserve">can see that </w:t>
      </w:r>
      <w:r w:rsidR="00195E56">
        <w:t xml:space="preserve">the choice between these truncated MAC CEs may depend on multiple factors, e.g. </w:t>
      </w:r>
      <w:r w:rsidR="00D30269">
        <w:t xml:space="preserve">buffer sizes of LCGs, their priorities, etc. </w:t>
      </w:r>
      <w:r w:rsidR="00955677">
        <w:t xml:space="preserve">Instead of </w:t>
      </w:r>
      <w:r w:rsidR="00D602C8">
        <w:t xml:space="preserve">trying to discuss and develop a complicated rule based on these factors, we think it is easiest </w:t>
      </w:r>
      <w:r w:rsidR="00F40B99">
        <w:t xml:space="preserve">just to leave it to UE implementation. </w:t>
      </w:r>
    </w:p>
    <w:p w14:paraId="3CA58F69" w14:textId="373136BD" w:rsidR="007C3611" w:rsidRPr="005064FB" w:rsidRDefault="007C3611" w:rsidP="005064FB">
      <w:pPr>
        <w:rPr>
          <w:b/>
          <w:bCs/>
        </w:rPr>
      </w:pPr>
      <w:r w:rsidRPr="005064FB">
        <w:rPr>
          <w:b/>
          <w:bCs/>
        </w:rPr>
        <w:t>Proposal</w:t>
      </w:r>
      <w:r w:rsidR="005064FB">
        <w:rPr>
          <w:b/>
          <w:bCs/>
        </w:rPr>
        <w:t xml:space="preserve"> 4</w:t>
      </w:r>
      <w:r w:rsidRPr="005064FB">
        <w:rPr>
          <w:b/>
          <w:bCs/>
        </w:rPr>
        <w:t xml:space="preserve">. </w:t>
      </w:r>
      <w:r w:rsidR="005064FB">
        <w:rPr>
          <w:b/>
          <w:bCs/>
        </w:rPr>
        <w:tab/>
      </w:r>
      <w:r w:rsidRPr="005064FB">
        <w:rPr>
          <w:b/>
          <w:bCs/>
        </w:rPr>
        <w:t xml:space="preserve">If a MAC PDU meets the criteria to include either legacy truncated BSR MAC CE or the truncated </w:t>
      </w:r>
      <w:r w:rsidR="001774A9">
        <w:rPr>
          <w:b/>
          <w:bCs/>
        </w:rPr>
        <w:t>Refined</w:t>
      </w:r>
      <w:r w:rsidRPr="005064FB">
        <w:rPr>
          <w:b/>
          <w:bCs/>
        </w:rPr>
        <w:t xml:space="preserve"> BSR MAC CE, it is up to UE implementation which one to </w:t>
      </w:r>
      <w:r w:rsidR="00637ED1">
        <w:rPr>
          <w:b/>
          <w:bCs/>
        </w:rPr>
        <w:t>use</w:t>
      </w:r>
      <w:r w:rsidRPr="005064FB">
        <w:rPr>
          <w:b/>
          <w:bCs/>
        </w:rPr>
        <w:t xml:space="preserve">. </w:t>
      </w:r>
    </w:p>
    <w:p w14:paraId="099E1157" w14:textId="72814E76" w:rsidR="00650071" w:rsidRDefault="00650071" w:rsidP="007C3611">
      <w:pPr>
        <w:ind w:left="0" w:firstLine="0"/>
      </w:pPr>
      <w:r>
        <w:t xml:space="preserve">In legacy, </w:t>
      </w:r>
      <w:r w:rsidR="00C70F07">
        <w:t xml:space="preserve">if more than one LCG has data available for transmission, long BSR is used. Otherwise, short BSR is used. This design may be fine for </w:t>
      </w:r>
      <w:r w:rsidR="005001C3">
        <w:t xml:space="preserve">typical eMBB traffic but may deserve a different consideration for XR. </w:t>
      </w:r>
    </w:p>
    <w:p w14:paraId="1214E342" w14:textId="3A22D09D" w:rsidR="005001C3" w:rsidRDefault="00F13FCA" w:rsidP="007C3611">
      <w:pPr>
        <w:ind w:left="0" w:firstLine="0"/>
      </w:pPr>
      <w:r>
        <w:t>I</w:t>
      </w:r>
      <w:r w:rsidR="00A05D89">
        <w:t xml:space="preserve">t is common </w:t>
      </w:r>
      <w:r w:rsidR="00955CD7">
        <w:t>for a</w:t>
      </w:r>
      <w:r w:rsidR="00A05D89">
        <w:t xml:space="preserve"> </w:t>
      </w:r>
      <w:r w:rsidR="00955CD7">
        <w:t xml:space="preserve">UL-centric XR application to consist of one high data rate flow (e.g. video) and then a few </w:t>
      </w:r>
      <w:r>
        <w:t xml:space="preserve">low rate flows (e.g. control, pose update, etc). </w:t>
      </w:r>
      <w:r w:rsidR="009052DC">
        <w:t xml:space="preserve">Hence in </w:t>
      </w:r>
      <w:r w:rsidR="00344F6F">
        <w:t xml:space="preserve">significant percentage of time </w:t>
      </w:r>
      <w:r w:rsidR="00DE748A">
        <w:t>there is only one LCG (</w:t>
      </w:r>
      <w:proofErr w:type="spellStart"/>
      <w:r w:rsidR="00DE748A">
        <w:t>e.g</w:t>
      </w:r>
      <w:proofErr w:type="spellEnd"/>
      <w:r w:rsidR="00DE748A">
        <w:t xml:space="preserve"> video) has data available in </w:t>
      </w:r>
      <w:r w:rsidR="00344F6F">
        <w:t>UE’s buffer</w:t>
      </w:r>
      <w:r w:rsidR="00DE748A">
        <w:t xml:space="preserve">. </w:t>
      </w:r>
      <w:r w:rsidR="0058200F">
        <w:t xml:space="preserve">As a result, it would be very inefficient if </w:t>
      </w:r>
      <w:r w:rsidR="0053093D">
        <w:t xml:space="preserve">only short BSR can be used </w:t>
      </w:r>
      <w:r w:rsidR="008B34A1">
        <w:t xml:space="preserve">in this case. </w:t>
      </w:r>
    </w:p>
    <w:p w14:paraId="3AF86C18" w14:textId="38B89627" w:rsidR="007C3611" w:rsidRPr="005064FB" w:rsidRDefault="007C3611" w:rsidP="005064FB">
      <w:pPr>
        <w:rPr>
          <w:b/>
          <w:bCs/>
        </w:rPr>
      </w:pPr>
      <w:r w:rsidRPr="005064FB">
        <w:rPr>
          <w:b/>
          <w:bCs/>
        </w:rPr>
        <w:t>Proposal</w:t>
      </w:r>
      <w:r w:rsidR="005064FB">
        <w:rPr>
          <w:b/>
          <w:bCs/>
        </w:rPr>
        <w:t xml:space="preserve"> 5</w:t>
      </w:r>
      <w:r w:rsidRPr="005064FB">
        <w:rPr>
          <w:b/>
          <w:bCs/>
        </w:rPr>
        <w:t xml:space="preserve">. </w:t>
      </w:r>
      <w:r w:rsidR="005064FB">
        <w:rPr>
          <w:b/>
          <w:bCs/>
        </w:rPr>
        <w:tab/>
      </w:r>
      <w:r w:rsidRPr="005064FB">
        <w:rPr>
          <w:b/>
          <w:bCs/>
        </w:rPr>
        <w:t xml:space="preserve">UE can use long BSR if there is only one LCG with data available. </w:t>
      </w:r>
    </w:p>
    <w:p w14:paraId="10B8BF40" w14:textId="3594BC7F" w:rsidR="00090AD7" w:rsidRDefault="007C3611" w:rsidP="007C3611">
      <w:pPr>
        <w:pStyle w:val="Heading1"/>
      </w:pPr>
      <w:r>
        <w:t>Conclusion</w:t>
      </w:r>
    </w:p>
    <w:p w14:paraId="294A3396" w14:textId="272DF982" w:rsidR="00654BE6" w:rsidRPr="00654BE6" w:rsidRDefault="00654BE6" w:rsidP="00533167">
      <w:pPr>
        <w:ind w:left="1620" w:hanging="1620"/>
        <w:rPr>
          <w:u w:val="single"/>
        </w:rPr>
      </w:pPr>
      <w:r w:rsidRPr="00654BE6">
        <w:rPr>
          <w:u w:val="single"/>
        </w:rPr>
        <w:t>Range of BSR table</w:t>
      </w:r>
    </w:p>
    <w:p w14:paraId="68742B6D" w14:textId="5EE199B0" w:rsidR="00FF02DC" w:rsidRDefault="00FF02DC" w:rsidP="00FF02DC">
      <w:pPr>
        <w:ind w:left="1620" w:hanging="1620"/>
        <w:rPr>
          <w:b/>
          <w:bCs/>
        </w:rPr>
      </w:pPr>
      <w:r w:rsidRPr="005064FB">
        <w:rPr>
          <w:b/>
          <w:bCs/>
        </w:rPr>
        <w:t>Observation</w:t>
      </w:r>
      <w:r>
        <w:rPr>
          <w:b/>
          <w:bCs/>
        </w:rPr>
        <w:t xml:space="preserve"> 1</w:t>
      </w:r>
      <w:r w:rsidRPr="005064FB">
        <w:rPr>
          <w:b/>
          <w:bCs/>
        </w:rPr>
        <w:t xml:space="preserve">. </w:t>
      </w:r>
      <w:r>
        <w:rPr>
          <w:b/>
          <w:bCs/>
        </w:rPr>
        <w:tab/>
      </w:r>
      <w:r w:rsidR="005873D8">
        <w:rPr>
          <w:b/>
          <w:bCs/>
        </w:rPr>
        <w:t>Reu</w:t>
      </w:r>
      <w:r w:rsidR="005873D8" w:rsidRPr="005064FB">
        <w:rPr>
          <w:b/>
          <w:bCs/>
        </w:rPr>
        <w:t>s</w:t>
      </w:r>
      <w:r w:rsidR="005873D8">
        <w:rPr>
          <w:b/>
          <w:bCs/>
        </w:rPr>
        <w:t>ing</w:t>
      </w:r>
      <w:r w:rsidR="005873D8" w:rsidRPr="005064FB">
        <w:rPr>
          <w:b/>
          <w:bCs/>
        </w:rPr>
        <w:t xml:space="preserve"> the </w:t>
      </w:r>
      <w:r w:rsidR="005873D8">
        <w:rPr>
          <w:b/>
          <w:bCs/>
        </w:rPr>
        <w:t xml:space="preserve">legacy </w:t>
      </w:r>
      <w:r w:rsidR="005873D8" w:rsidRPr="005064FB">
        <w:rPr>
          <w:b/>
          <w:bCs/>
        </w:rPr>
        <w:t xml:space="preserve">maximum </w:t>
      </w:r>
      <w:r w:rsidR="005873D8">
        <w:rPr>
          <w:b/>
          <w:bCs/>
        </w:rPr>
        <w:t xml:space="preserve">buffer size </w:t>
      </w:r>
      <w:r w:rsidR="005873D8" w:rsidRPr="005064FB">
        <w:rPr>
          <w:b/>
          <w:bCs/>
        </w:rPr>
        <w:t>would unnecessarily increase the quantization error</w:t>
      </w:r>
      <w:r w:rsidR="005873D8">
        <w:rPr>
          <w:b/>
          <w:bCs/>
        </w:rPr>
        <w:t xml:space="preserve"> of the new BSR table for XR traffic.</w:t>
      </w:r>
    </w:p>
    <w:p w14:paraId="560318F8" w14:textId="05454F69" w:rsidR="00FF02DC" w:rsidRDefault="00FF02DC" w:rsidP="00FF02DC">
      <w:pPr>
        <w:ind w:left="1620" w:hanging="1620"/>
        <w:rPr>
          <w:b/>
          <w:bCs/>
        </w:rPr>
      </w:pPr>
      <w:r w:rsidRPr="005064FB">
        <w:rPr>
          <w:b/>
          <w:bCs/>
        </w:rPr>
        <w:t>Observation</w:t>
      </w:r>
      <w:r>
        <w:rPr>
          <w:b/>
          <w:bCs/>
        </w:rPr>
        <w:t xml:space="preserve"> 2</w:t>
      </w:r>
      <w:r w:rsidRPr="005064FB">
        <w:rPr>
          <w:b/>
          <w:bCs/>
        </w:rPr>
        <w:t xml:space="preserve">. </w:t>
      </w:r>
      <w:r>
        <w:rPr>
          <w:b/>
          <w:bCs/>
        </w:rPr>
        <w:tab/>
      </w:r>
      <w:r w:rsidR="005873D8">
        <w:rPr>
          <w:b/>
          <w:bCs/>
        </w:rPr>
        <w:t>Excluding extreme small/large sizes in the new table would have negligible impact on the overall quantization error, because they do not occur often.</w:t>
      </w:r>
    </w:p>
    <w:p w14:paraId="1C3271AB" w14:textId="580223E9" w:rsidR="005873D8" w:rsidRPr="005064FB" w:rsidRDefault="00FF02DC" w:rsidP="005223BE">
      <w:pPr>
        <w:ind w:left="1620" w:hanging="1620"/>
        <w:rPr>
          <w:b/>
          <w:bCs/>
        </w:rPr>
      </w:pPr>
      <w:r w:rsidRPr="005064FB">
        <w:rPr>
          <w:b/>
          <w:bCs/>
        </w:rPr>
        <w:t>Proposal</w:t>
      </w:r>
      <w:r>
        <w:rPr>
          <w:b/>
          <w:bCs/>
        </w:rPr>
        <w:t xml:space="preserve"> 1</w:t>
      </w:r>
      <w:r w:rsidRPr="005064FB">
        <w:rPr>
          <w:b/>
          <w:bCs/>
        </w:rPr>
        <w:t xml:space="preserve">.  </w:t>
      </w:r>
      <w:r>
        <w:rPr>
          <w:b/>
          <w:bCs/>
        </w:rPr>
        <w:tab/>
      </w:r>
      <w:r w:rsidR="005873D8" w:rsidRPr="005064FB">
        <w:rPr>
          <w:b/>
          <w:bCs/>
        </w:rPr>
        <w:t xml:space="preserve">Set the maximum of the new </w:t>
      </w:r>
      <w:r w:rsidR="005873D8">
        <w:rPr>
          <w:b/>
          <w:bCs/>
        </w:rPr>
        <w:t>BSR</w:t>
      </w:r>
      <w:r w:rsidR="005873D8" w:rsidRPr="005064FB">
        <w:rPr>
          <w:b/>
          <w:bCs/>
        </w:rPr>
        <w:t xml:space="preserve"> table to </w:t>
      </w:r>
      <w:r w:rsidR="005873D8" w:rsidRPr="000147F1">
        <w:rPr>
          <w:b/>
          <w:bCs/>
        </w:rPr>
        <w:t>1,371,093B, which is</w:t>
      </w:r>
      <w:r w:rsidR="005873D8">
        <w:t xml:space="preserve"> </w:t>
      </w:r>
      <w:r w:rsidR="005873D8" w:rsidRPr="005064FB">
        <w:rPr>
          <w:b/>
          <w:bCs/>
        </w:rPr>
        <w:t>the product between maximum bit rate and minimum frame rate</w:t>
      </w:r>
      <w:r w:rsidR="005873D8">
        <w:rPr>
          <w:b/>
          <w:bCs/>
        </w:rPr>
        <w:t>, multiplied by a factor of 1.8 to account for multiple frames in buffer and variations in frame size.</w:t>
      </w:r>
    </w:p>
    <w:p w14:paraId="5C415F4A" w14:textId="77777777" w:rsidR="005873D8" w:rsidRPr="00616E46" w:rsidRDefault="005873D8" w:rsidP="005873D8">
      <w:pPr>
        <w:ind w:left="1530" w:hanging="1530"/>
        <w:rPr>
          <w:b/>
          <w:bCs/>
        </w:rPr>
      </w:pPr>
      <w:r w:rsidRPr="00616E46">
        <w:rPr>
          <w:b/>
          <w:bCs/>
        </w:rPr>
        <w:lastRenderedPageBreak/>
        <w:t xml:space="preserve">Observation </w:t>
      </w:r>
      <w:r>
        <w:rPr>
          <w:b/>
          <w:bCs/>
        </w:rPr>
        <w:t>3</w:t>
      </w:r>
      <w:r w:rsidRPr="00616E46">
        <w:rPr>
          <w:b/>
          <w:bCs/>
        </w:rPr>
        <w:t xml:space="preserve">. To have a fair comparison between quantization errors of different BSR tables, one needs to compare both the quantization error of the new table and the overall quantization error averaged over all possible </w:t>
      </w:r>
      <w:r>
        <w:rPr>
          <w:b/>
          <w:bCs/>
        </w:rPr>
        <w:t xml:space="preserve">XR </w:t>
      </w:r>
      <w:r w:rsidRPr="00616E46">
        <w:rPr>
          <w:b/>
          <w:bCs/>
        </w:rPr>
        <w:t>buffer sizes.</w:t>
      </w:r>
    </w:p>
    <w:p w14:paraId="1FA57580" w14:textId="45FF250B" w:rsidR="00FF02DC" w:rsidRPr="005064FB" w:rsidRDefault="005873D8" w:rsidP="005873D8">
      <w:pPr>
        <w:ind w:left="1530" w:hanging="1530"/>
        <w:rPr>
          <w:b/>
          <w:bCs/>
        </w:rPr>
      </w:pPr>
      <w:r w:rsidRPr="009C7028">
        <w:rPr>
          <w:b/>
          <w:bCs/>
        </w:rPr>
        <w:t xml:space="preserve">Observation </w:t>
      </w:r>
      <w:r>
        <w:rPr>
          <w:b/>
          <w:bCs/>
        </w:rPr>
        <w:t>4</w:t>
      </w:r>
      <w:r w:rsidRPr="009C7028">
        <w:rPr>
          <w:b/>
          <w:bCs/>
        </w:rPr>
        <w:t xml:space="preserve">. </w:t>
      </w:r>
      <w:r w:rsidRPr="005F512D">
        <w:rPr>
          <w:b/>
          <w:bCs/>
        </w:rPr>
        <w:t>Setting the minimum buffer size to 0 results in many code points being concentrated at the low end of the buffer size</w:t>
      </w:r>
      <w:r>
        <w:rPr>
          <w:b/>
          <w:bCs/>
        </w:rPr>
        <w:t xml:space="preserve"> table</w:t>
      </w:r>
      <w:r w:rsidRPr="005F512D">
        <w:rPr>
          <w:b/>
          <w:bCs/>
        </w:rPr>
        <w:t xml:space="preserve">. This yields </w:t>
      </w:r>
      <w:r>
        <w:rPr>
          <w:b/>
          <w:bCs/>
        </w:rPr>
        <w:t>little</w:t>
      </w:r>
      <w:r w:rsidRPr="005F512D">
        <w:rPr>
          <w:b/>
          <w:bCs/>
        </w:rPr>
        <w:t xml:space="preserve"> improvement in </w:t>
      </w:r>
      <w:r>
        <w:rPr>
          <w:b/>
          <w:bCs/>
        </w:rPr>
        <w:t xml:space="preserve">terms of </w:t>
      </w:r>
      <w:r w:rsidRPr="005F512D">
        <w:rPr>
          <w:b/>
          <w:bCs/>
        </w:rPr>
        <w:t>quantization error compared to the legacy</w:t>
      </w:r>
      <w:r>
        <w:rPr>
          <w:b/>
          <w:bCs/>
        </w:rPr>
        <w:t>.</w:t>
      </w:r>
    </w:p>
    <w:p w14:paraId="20E3B68B" w14:textId="54884BED" w:rsidR="00FF02DC" w:rsidRPr="005064FB" w:rsidRDefault="00FF02DC" w:rsidP="005223BE">
      <w:pPr>
        <w:ind w:left="1530" w:hanging="1530"/>
        <w:rPr>
          <w:b/>
          <w:bCs/>
        </w:rPr>
      </w:pPr>
      <w:r w:rsidRPr="005064FB">
        <w:rPr>
          <w:b/>
          <w:bCs/>
        </w:rPr>
        <w:t>Proposal</w:t>
      </w:r>
      <w:r>
        <w:rPr>
          <w:b/>
          <w:bCs/>
        </w:rPr>
        <w:t xml:space="preserve"> 2</w:t>
      </w:r>
      <w:r w:rsidRPr="005064FB">
        <w:rPr>
          <w:b/>
          <w:bCs/>
        </w:rPr>
        <w:t xml:space="preserve">.  </w:t>
      </w:r>
      <w:r>
        <w:rPr>
          <w:b/>
          <w:bCs/>
        </w:rPr>
        <w:tab/>
      </w:r>
      <w:r w:rsidR="005873D8">
        <w:rPr>
          <w:b/>
          <w:bCs/>
        </w:rPr>
        <w:t xml:space="preserve">The </w:t>
      </w:r>
      <w:r w:rsidR="005873D8" w:rsidRPr="005064FB">
        <w:rPr>
          <w:b/>
          <w:bCs/>
        </w:rPr>
        <w:t xml:space="preserve">minimum </w:t>
      </w:r>
      <w:r w:rsidR="005873D8">
        <w:rPr>
          <w:b/>
          <w:bCs/>
        </w:rPr>
        <w:t>buffer size in</w:t>
      </w:r>
      <w:r w:rsidR="005873D8" w:rsidRPr="005064FB">
        <w:rPr>
          <w:b/>
          <w:bCs/>
        </w:rPr>
        <w:t xml:space="preserve"> the new table </w:t>
      </w:r>
      <w:r w:rsidR="005873D8">
        <w:rPr>
          <w:b/>
          <w:bCs/>
        </w:rPr>
        <w:t>is 93 KB, which minimizes the overall quantization error averaged over all possible XR buffer sizes.</w:t>
      </w:r>
    </w:p>
    <w:p w14:paraId="2DBA2A3C" w14:textId="12B9C4D4" w:rsidR="0000333E" w:rsidRPr="00684AC9" w:rsidRDefault="00654BE6" w:rsidP="00684AC9">
      <w:pPr>
        <w:spacing w:before="240"/>
        <w:rPr>
          <w:u w:val="single"/>
        </w:rPr>
      </w:pPr>
      <w:r>
        <w:rPr>
          <w:u w:val="single"/>
        </w:rPr>
        <w:t xml:space="preserve">Conditions for the use of </w:t>
      </w:r>
      <w:r w:rsidR="00684AC9" w:rsidRPr="00684AC9">
        <w:rPr>
          <w:u w:val="single"/>
        </w:rPr>
        <w:t>Truncated BSR MAC CE</w:t>
      </w:r>
    </w:p>
    <w:p w14:paraId="13A4D6AB" w14:textId="77777777" w:rsidR="00637ED1" w:rsidRPr="005064FB" w:rsidRDefault="00637ED1" w:rsidP="00981972">
      <w:pPr>
        <w:ind w:left="1530" w:hanging="1530"/>
        <w:rPr>
          <w:b/>
          <w:bCs/>
        </w:rPr>
      </w:pPr>
      <w:r w:rsidRPr="005064FB">
        <w:rPr>
          <w:b/>
          <w:bCs/>
        </w:rPr>
        <w:t>Proposal</w:t>
      </w:r>
      <w:r>
        <w:rPr>
          <w:b/>
          <w:bCs/>
        </w:rPr>
        <w:t xml:space="preserve"> 3</w:t>
      </w:r>
      <w:r w:rsidRPr="005064FB">
        <w:rPr>
          <w:b/>
          <w:bCs/>
        </w:rPr>
        <w:t xml:space="preserve">. </w:t>
      </w:r>
      <w:r w:rsidRPr="005064FB">
        <w:rPr>
          <w:b/>
          <w:bCs/>
        </w:rPr>
        <w:tab/>
        <w:t xml:space="preserve">If </w:t>
      </w:r>
      <w:r>
        <w:rPr>
          <w:b/>
          <w:bCs/>
        </w:rPr>
        <w:t>truncated Refined</w:t>
      </w:r>
      <w:r w:rsidRPr="005064FB">
        <w:rPr>
          <w:b/>
          <w:bCs/>
        </w:rPr>
        <w:t xml:space="preserve"> BSR MAC CE </w:t>
      </w:r>
      <w:r>
        <w:rPr>
          <w:b/>
          <w:bCs/>
        </w:rPr>
        <w:t>is supported</w:t>
      </w:r>
      <w:r w:rsidRPr="005064FB">
        <w:rPr>
          <w:b/>
          <w:bCs/>
        </w:rPr>
        <w:t>, UE may use i</w:t>
      </w:r>
      <w:r>
        <w:rPr>
          <w:b/>
          <w:bCs/>
        </w:rPr>
        <w:t>t only if the MAC PDU has enough bytes to</w:t>
      </w:r>
      <w:r w:rsidRPr="005064FB">
        <w:rPr>
          <w:b/>
          <w:bCs/>
        </w:rPr>
        <w:t xml:space="preserve"> include buffer size of at least one LCG</w:t>
      </w:r>
      <w:r>
        <w:rPr>
          <w:b/>
          <w:bCs/>
        </w:rPr>
        <w:t xml:space="preserve"> and at least of the included LCGs uses the new BSR table to report its buffer size.</w:t>
      </w:r>
    </w:p>
    <w:p w14:paraId="49DF5040" w14:textId="77777777" w:rsidR="00637ED1" w:rsidRDefault="00637ED1" w:rsidP="00981972">
      <w:pPr>
        <w:ind w:left="1530" w:hanging="1530"/>
        <w:rPr>
          <w:b/>
          <w:bCs/>
        </w:rPr>
      </w:pPr>
      <w:r w:rsidRPr="005064FB">
        <w:rPr>
          <w:b/>
          <w:bCs/>
        </w:rPr>
        <w:t>Proposal</w:t>
      </w:r>
      <w:r>
        <w:rPr>
          <w:b/>
          <w:bCs/>
        </w:rPr>
        <w:t xml:space="preserve"> 4</w:t>
      </w:r>
      <w:r w:rsidRPr="005064FB">
        <w:rPr>
          <w:b/>
          <w:bCs/>
        </w:rPr>
        <w:t xml:space="preserve">. </w:t>
      </w:r>
      <w:r>
        <w:rPr>
          <w:b/>
          <w:bCs/>
        </w:rPr>
        <w:tab/>
      </w:r>
      <w:r w:rsidRPr="005064FB">
        <w:rPr>
          <w:b/>
          <w:bCs/>
        </w:rPr>
        <w:t xml:space="preserve">If a MAC PDU meets the criteria to include either legacy truncated BSR MAC CE or the truncated </w:t>
      </w:r>
      <w:r>
        <w:rPr>
          <w:b/>
          <w:bCs/>
        </w:rPr>
        <w:t>Refined</w:t>
      </w:r>
      <w:r w:rsidRPr="005064FB">
        <w:rPr>
          <w:b/>
          <w:bCs/>
        </w:rPr>
        <w:t xml:space="preserve"> BSR MAC CE, it is up to UE implementation which one to </w:t>
      </w:r>
      <w:r>
        <w:rPr>
          <w:b/>
          <w:bCs/>
        </w:rPr>
        <w:t>use</w:t>
      </w:r>
      <w:r w:rsidRPr="005064FB">
        <w:rPr>
          <w:b/>
          <w:bCs/>
        </w:rPr>
        <w:t xml:space="preserve">. </w:t>
      </w:r>
    </w:p>
    <w:p w14:paraId="639FB797" w14:textId="4F776727" w:rsidR="0000333E" w:rsidRPr="0000333E" w:rsidRDefault="0000333E" w:rsidP="0000333E">
      <w:pPr>
        <w:spacing w:before="240"/>
        <w:rPr>
          <w:u w:val="single"/>
        </w:rPr>
      </w:pPr>
      <w:r w:rsidRPr="0000333E">
        <w:rPr>
          <w:u w:val="single"/>
        </w:rPr>
        <w:t>Long BSR for single LCG</w:t>
      </w:r>
    </w:p>
    <w:p w14:paraId="7E258815" w14:textId="1C652FC9" w:rsidR="00533167" w:rsidRDefault="00533167" w:rsidP="00981972">
      <w:pPr>
        <w:ind w:left="1530" w:hanging="1530"/>
        <w:rPr>
          <w:b/>
          <w:bCs/>
        </w:rPr>
      </w:pPr>
      <w:r w:rsidRPr="005064FB">
        <w:rPr>
          <w:b/>
          <w:bCs/>
        </w:rPr>
        <w:t>Proposal</w:t>
      </w:r>
      <w:r>
        <w:rPr>
          <w:b/>
          <w:bCs/>
        </w:rPr>
        <w:t xml:space="preserve"> 5</w:t>
      </w:r>
      <w:r w:rsidRPr="005064FB">
        <w:rPr>
          <w:b/>
          <w:bCs/>
        </w:rPr>
        <w:t xml:space="preserve">. </w:t>
      </w:r>
      <w:r>
        <w:rPr>
          <w:b/>
          <w:bCs/>
        </w:rPr>
        <w:tab/>
      </w:r>
      <w:r w:rsidRPr="005064FB">
        <w:rPr>
          <w:b/>
          <w:bCs/>
        </w:rPr>
        <w:t xml:space="preserve">UE can use long BSR if there is only one LCG with data available. </w:t>
      </w:r>
    </w:p>
    <w:p w14:paraId="720C8B00" w14:textId="77777777" w:rsidR="00E42592" w:rsidRPr="005064FB" w:rsidRDefault="00E42592" w:rsidP="00533167">
      <w:pPr>
        <w:rPr>
          <w:b/>
          <w:bCs/>
        </w:rPr>
      </w:pPr>
    </w:p>
    <w:p w14:paraId="564D7B27" w14:textId="4CD05A25" w:rsidR="007C3611" w:rsidRDefault="00E42592" w:rsidP="00E42592">
      <w:pPr>
        <w:pStyle w:val="Heading1"/>
      </w:pPr>
      <w:r>
        <w:t>Reference</w:t>
      </w:r>
    </w:p>
    <w:p w14:paraId="5ED5D031" w14:textId="23C1087C" w:rsidR="00E42592" w:rsidRDefault="00D04E18" w:rsidP="000E7545">
      <w:pPr>
        <w:pStyle w:val="ListParagraph"/>
        <w:numPr>
          <w:ilvl w:val="0"/>
          <w:numId w:val="4"/>
        </w:numPr>
        <w:ind w:left="360"/>
        <w:contextualSpacing w:val="0"/>
        <w:rPr>
          <w:lang w:val="en-GB" w:eastAsia="ja-JP"/>
        </w:rPr>
      </w:pPr>
      <w:bookmarkStart w:id="2" w:name="_Ref149834962"/>
      <w:r w:rsidRPr="00D04E18">
        <w:rPr>
          <w:lang w:val="en-GB" w:eastAsia="ja-JP"/>
        </w:rPr>
        <w:t>R2-2309487</w:t>
      </w:r>
      <w:r>
        <w:rPr>
          <w:lang w:val="en-GB" w:eastAsia="ja-JP"/>
        </w:rPr>
        <w:t>,</w:t>
      </w:r>
      <w:r w:rsidRPr="00D04E18">
        <w:rPr>
          <w:lang w:val="en-GB" w:eastAsia="ja-JP"/>
        </w:rPr>
        <w:t xml:space="preserve"> BSR enhancements for XR</w:t>
      </w:r>
      <w:r>
        <w:rPr>
          <w:lang w:val="en-GB" w:eastAsia="ja-JP"/>
        </w:rPr>
        <w:t>, Qualcomm, Oct 2023.</w:t>
      </w:r>
      <w:bookmarkEnd w:id="2"/>
    </w:p>
    <w:p w14:paraId="1C46047F" w14:textId="26AE089E" w:rsidR="00835655" w:rsidRPr="00E42592" w:rsidRDefault="00835655" w:rsidP="000E7545">
      <w:pPr>
        <w:pStyle w:val="ListParagraph"/>
        <w:numPr>
          <w:ilvl w:val="0"/>
          <w:numId w:val="4"/>
        </w:numPr>
        <w:ind w:left="360"/>
        <w:contextualSpacing w:val="0"/>
        <w:rPr>
          <w:lang w:val="en-GB" w:eastAsia="ja-JP"/>
        </w:rPr>
      </w:pPr>
      <w:bookmarkStart w:id="3" w:name="_Ref149834971"/>
      <w:r w:rsidRPr="00835655">
        <w:rPr>
          <w:lang w:val="en-GB" w:eastAsia="ja-JP"/>
        </w:rPr>
        <w:t>R2-2310687</w:t>
      </w:r>
      <w:r>
        <w:rPr>
          <w:lang w:val="en-GB" w:eastAsia="ja-JP"/>
        </w:rPr>
        <w:t xml:space="preserve">, </w:t>
      </w:r>
      <w:r w:rsidRPr="00835655">
        <w:rPr>
          <w:lang w:val="en-GB" w:eastAsia="ja-JP"/>
        </w:rPr>
        <w:t>BSR enhancements for XR</w:t>
      </w:r>
      <w:r>
        <w:rPr>
          <w:lang w:val="en-GB" w:eastAsia="ja-JP"/>
        </w:rPr>
        <w:t xml:space="preserve">, </w:t>
      </w:r>
      <w:r w:rsidRPr="00835655">
        <w:rPr>
          <w:lang w:val="en-GB" w:eastAsia="ja-JP"/>
        </w:rPr>
        <w:t>Nokia, Nokia Shanghai Bell</w:t>
      </w:r>
      <w:r>
        <w:rPr>
          <w:lang w:val="en-GB" w:eastAsia="ja-JP"/>
        </w:rPr>
        <w:t>, Oct 2023.</w:t>
      </w:r>
      <w:bookmarkEnd w:id="3"/>
    </w:p>
    <w:sectPr w:rsidR="00835655" w:rsidRPr="00E425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69732F"/>
    <w:multiLevelType w:val="hybridMultilevel"/>
    <w:tmpl w:val="D7DA74C0"/>
    <w:lvl w:ilvl="0" w:tplc="C9C29782">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4333A1B"/>
    <w:multiLevelType w:val="hybridMultilevel"/>
    <w:tmpl w:val="07DE28C4"/>
    <w:lvl w:ilvl="0" w:tplc="45CAB09C">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71E2312A"/>
    <w:multiLevelType w:val="hybridMultilevel"/>
    <w:tmpl w:val="575A9414"/>
    <w:lvl w:ilvl="0" w:tplc="FA123A26">
      <w:numFmt w:val="bullet"/>
      <w:lvlText w:val="-"/>
      <w:lvlJc w:val="left"/>
      <w:pPr>
        <w:ind w:left="720" w:hanging="360"/>
      </w:pPr>
      <w:rPr>
        <w:rFonts w:ascii="Arial" w:eastAsia="Batang"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8C8750F"/>
    <w:multiLevelType w:val="multilevel"/>
    <w:tmpl w:val="C660FA3E"/>
    <w:lvl w:ilvl="0">
      <w:start w:val="1"/>
      <w:numFmt w:val="decimal"/>
      <w:pStyle w:val="Heading1"/>
      <w:lvlText w:val="%1"/>
      <w:lvlJc w:val="left"/>
      <w:pPr>
        <w:ind w:left="432" w:hanging="432"/>
      </w:pPr>
      <w:rPr>
        <w:lang w:val="en-US"/>
      </w:rPr>
    </w:lvl>
    <w:lvl w:ilvl="1">
      <w:start w:val="1"/>
      <w:numFmt w:val="decimal"/>
      <w:pStyle w:val="Heading2"/>
      <w:lvlText w:val="%1.%2"/>
      <w:lvlJc w:val="left"/>
      <w:pPr>
        <w:ind w:left="534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15:restartNumberingAfterBreak="0">
    <w:nsid w:val="7BA949EB"/>
    <w:multiLevelType w:val="hybridMultilevel"/>
    <w:tmpl w:val="15F4A7F2"/>
    <w:lvl w:ilvl="0" w:tplc="2BE2F13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828312">
    <w:abstractNumId w:val="3"/>
  </w:num>
  <w:num w:numId="2" w16cid:durableId="647633573">
    <w:abstractNumId w:val="0"/>
  </w:num>
  <w:num w:numId="3" w16cid:durableId="1701054057">
    <w:abstractNumId w:val="1"/>
  </w:num>
  <w:num w:numId="4" w16cid:durableId="186216605">
    <w:abstractNumId w:val="4"/>
  </w:num>
  <w:num w:numId="5" w16cid:durableId="17622133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0AD7"/>
    <w:rsid w:val="0000333E"/>
    <w:rsid w:val="000045F2"/>
    <w:rsid w:val="0000471A"/>
    <w:rsid w:val="000147F1"/>
    <w:rsid w:val="00021C54"/>
    <w:rsid w:val="00022F93"/>
    <w:rsid w:val="0002562E"/>
    <w:rsid w:val="00043515"/>
    <w:rsid w:val="0005282E"/>
    <w:rsid w:val="00056DA3"/>
    <w:rsid w:val="000571C0"/>
    <w:rsid w:val="00060E0F"/>
    <w:rsid w:val="00072363"/>
    <w:rsid w:val="000761E8"/>
    <w:rsid w:val="000765C3"/>
    <w:rsid w:val="00076621"/>
    <w:rsid w:val="00077121"/>
    <w:rsid w:val="00081F72"/>
    <w:rsid w:val="000820BA"/>
    <w:rsid w:val="00087798"/>
    <w:rsid w:val="00090AD7"/>
    <w:rsid w:val="00092026"/>
    <w:rsid w:val="000A1DB9"/>
    <w:rsid w:val="000B1F4F"/>
    <w:rsid w:val="000C0BC9"/>
    <w:rsid w:val="000C4D2D"/>
    <w:rsid w:val="000E19FD"/>
    <w:rsid w:val="000E7545"/>
    <w:rsid w:val="001117B0"/>
    <w:rsid w:val="00134C80"/>
    <w:rsid w:val="00137BDC"/>
    <w:rsid w:val="0014415F"/>
    <w:rsid w:val="0015629C"/>
    <w:rsid w:val="00175250"/>
    <w:rsid w:val="001774A9"/>
    <w:rsid w:val="00177606"/>
    <w:rsid w:val="00181CBC"/>
    <w:rsid w:val="00186D27"/>
    <w:rsid w:val="00195E56"/>
    <w:rsid w:val="001C69A8"/>
    <w:rsid w:val="001D177E"/>
    <w:rsid w:val="001D26E9"/>
    <w:rsid w:val="001E2241"/>
    <w:rsid w:val="001E4866"/>
    <w:rsid w:val="001F584B"/>
    <w:rsid w:val="00203BDC"/>
    <w:rsid w:val="00205437"/>
    <w:rsid w:val="00221EB2"/>
    <w:rsid w:val="00223879"/>
    <w:rsid w:val="00224C8F"/>
    <w:rsid w:val="002254E0"/>
    <w:rsid w:val="00233031"/>
    <w:rsid w:val="00245D88"/>
    <w:rsid w:val="00246D34"/>
    <w:rsid w:val="00251CAC"/>
    <w:rsid w:val="00251CCA"/>
    <w:rsid w:val="002522B7"/>
    <w:rsid w:val="0027780D"/>
    <w:rsid w:val="00282E69"/>
    <w:rsid w:val="00297364"/>
    <w:rsid w:val="002A30C5"/>
    <w:rsid w:val="002A30F5"/>
    <w:rsid w:val="002B3AAA"/>
    <w:rsid w:val="002B52FB"/>
    <w:rsid w:val="002C1CDD"/>
    <w:rsid w:val="002C4EAB"/>
    <w:rsid w:val="002C5F72"/>
    <w:rsid w:val="002E1195"/>
    <w:rsid w:val="002E31A8"/>
    <w:rsid w:val="002E371E"/>
    <w:rsid w:val="002E4378"/>
    <w:rsid w:val="002E5029"/>
    <w:rsid w:val="002F573E"/>
    <w:rsid w:val="0031113D"/>
    <w:rsid w:val="0031440B"/>
    <w:rsid w:val="00331A27"/>
    <w:rsid w:val="0033593F"/>
    <w:rsid w:val="00342D97"/>
    <w:rsid w:val="00344F6F"/>
    <w:rsid w:val="003679BC"/>
    <w:rsid w:val="003A2B55"/>
    <w:rsid w:val="003B470E"/>
    <w:rsid w:val="003B6007"/>
    <w:rsid w:val="003D0A5F"/>
    <w:rsid w:val="003D68A2"/>
    <w:rsid w:val="003E593B"/>
    <w:rsid w:val="003E668E"/>
    <w:rsid w:val="00400822"/>
    <w:rsid w:val="004057C1"/>
    <w:rsid w:val="0041414D"/>
    <w:rsid w:val="00425CB2"/>
    <w:rsid w:val="00445136"/>
    <w:rsid w:val="00452172"/>
    <w:rsid w:val="0046239D"/>
    <w:rsid w:val="0048298A"/>
    <w:rsid w:val="004921B9"/>
    <w:rsid w:val="00494969"/>
    <w:rsid w:val="00497B42"/>
    <w:rsid w:val="004B4593"/>
    <w:rsid w:val="004D080B"/>
    <w:rsid w:val="004D0A38"/>
    <w:rsid w:val="004E1497"/>
    <w:rsid w:val="004E5DBA"/>
    <w:rsid w:val="004F135E"/>
    <w:rsid w:val="004F75C3"/>
    <w:rsid w:val="005001C3"/>
    <w:rsid w:val="0050393D"/>
    <w:rsid w:val="00503D8C"/>
    <w:rsid w:val="005064FB"/>
    <w:rsid w:val="005223BE"/>
    <w:rsid w:val="0053093D"/>
    <w:rsid w:val="00531831"/>
    <w:rsid w:val="00533167"/>
    <w:rsid w:val="00556A7D"/>
    <w:rsid w:val="00574E13"/>
    <w:rsid w:val="00581D0D"/>
    <w:rsid w:val="0058200F"/>
    <w:rsid w:val="005844DF"/>
    <w:rsid w:val="005873D8"/>
    <w:rsid w:val="005A3E92"/>
    <w:rsid w:val="005A547D"/>
    <w:rsid w:val="005A7BDC"/>
    <w:rsid w:val="005B4961"/>
    <w:rsid w:val="005D6C39"/>
    <w:rsid w:val="005E3994"/>
    <w:rsid w:val="005E5C44"/>
    <w:rsid w:val="005F316F"/>
    <w:rsid w:val="005F512D"/>
    <w:rsid w:val="005F7695"/>
    <w:rsid w:val="006008C7"/>
    <w:rsid w:val="006120F9"/>
    <w:rsid w:val="00616E46"/>
    <w:rsid w:val="00622D28"/>
    <w:rsid w:val="00623FD0"/>
    <w:rsid w:val="00632FC8"/>
    <w:rsid w:val="006374CE"/>
    <w:rsid w:val="00637ED1"/>
    <w:rsid w:val="006414B7"/>
    <w:rsid w:val="00650071"/>
    <w:rsid w:val="00654BE6"/>
    <w:rsid w:val="006564F7"/>
    <w:rsid w:val="00657AAA"/>
    <w:rsid w:val="00664392"/>
    <w:rsid w:val="00664E35"/>
    <w:rsid w:val="00684AC9"/>
    <w:rsid w:val="00697723"/>
    <w:rsid w:val="006A71AF"/>
    <w:rsid w:val="006B156A"/>
    <w:rsid w:val="006C7CF7"/>
    <w:rsid w:val="006D4F23"/>
    <w:rsid w:val="006E315D"/>
    <w:rsid w:val="006E738F"/>
    <w:rsid w:val="006F1408"/>
    <w:rsid w:val="006F5C56"/>
    <w:rsid w:val="00713C8F"/>
    <w:rsid w:val="007336E1"/>
    <w:rsid w:val="00735FE2"/>
    <w:rsid w:val="007377EB"/>
    <w:rsid w:val="00760F5B"/>
    <w:rsid w:val="00765BA1"/>
    <w:rsid w:val="00787682"/>
    <w:rsid w:val="00790A4E"/>
    <w:rsid w:val="0079467A"/>
    <w:rsid w:val="007A38CE"/>
    <w:rsid w:val="007A3EDF"/>
    <w:rsid w:val="007A521D"/>
    <w:rsid w:val="007B0AEC"/>
    <w:rsid w:val="007C3611"/>
    <w:rsid w:val="007D3E68"/>
    <w:rsid w:val="007D6E73"/>
    <w:rsid w:val="007F3D55"/>
    <w:rsid w:val="008071F4"/>
    <w:rsid w:val="00821A8E"/>
    <w:rsid w:val="00824B3F"/>
    <w:rsid w:val="0082574C"/>
    <w:rsid w:val="008304EE"/>
    <w:rsid w:val="00835655"/>
    <w:rsid w:val="008512CB"/>
    <w:rsid w:val="00863E8D"/>
    <w:rsid w:val="0087391E"/>
    <w:rsid w:val="008739BC"/>
    <w:rsid w:val="00886079"/>
    <w:rsid w:val="00890030"/>
    <w:rsid w:val="0089590C"/>
    <w:rsid w:val="008A0086"/>
    <w:rsid w:val="008B34A1"/>
    <w:rsid w:val="008B782B"/>
    <w:rsid w:val="009052DC"/>
    <w:rsid w:val="00910ECB"/>
    <w:rsid w:val="009110A7"/>
    <w:rsid w:val="009216E7"/>
    <w:rsid w:val="00926004"/>
    <w:rsid w:val="0095480E"/>
    <w:rsid w:val="00955060"/>
    <w:rsid w:val="00955677"/>
    <w:rsid w:val="00955CD7"/>
    <w:rsid w:val="0096425F"/>
    <w:rsid w:val="009716E2"/>
    <w:rsid w:val="00976C1B"/>
    <w:rsid w:val="00981972"/>
    <w:rsid w:val="009A1468"/>
    <w:rsid w:val="009A3EB6"/>
    <w:rsid w:val="009B0BAA"/>
    <w:rsid w:val="009C7028"/>
    <w:rsid w:val="009D2837"/>
    <w:rsid w:val="009E64AD"/>
    <w:rsid w:val="009E6E59"/>
    <w:rsid w:val="009F09B1"/>
    <w:rsid w:val="009F0E6C"/>
    <w:rsid w:val="009F4108"/>
    <w:rsid w:val="009F668D"/>
    <w:rsid w:val="00A05D89"/>
    <w:rsid w:val="00A126D9"/>
    <w:rsid w:val="00A32625"/>
    <w:rsid w:val="00A347EA"/>
    <w:rsid w:val="00A36F95"/>
    <w:rsid w:val="00A424B8"/>
    <w:rsid w:val="00A542C7"/>
    <w:rsid w:val="00A54A88"/>
    <w:rsid w:val="00A54C0E"/>
    <w:rsid w:val="00A7066E"/>
    <w:rsid w:val="00A72899"/>
    <w:rsid w:val="00A80ED2"/>
    <w:rsid w:val="00A85D73"/>
    <w:rsid w:val="00A8792A"/>
    <w:rsid w:val="00A94DA0"/>
    <w:rsid w:val="00AA7FD4"/>
    <w:rsid w:val="00AB51FB"/>
    <w:rsid w:val="00AC1C9D"/>
    <w:rsid w:val="00AC3DD4"/>
    <w:rsid w:val="00AE2C3C"/>
    <w:rsid w:val="00AE341B"/>
    <w:rsid w:val="00AF175E"/>
    <w:rsid w:val="00AF17B0"/>
    <w:rsid w:val="00B04033"/>
    <w:rsid w:val="00B053CB"/>
    <w:rsid w:val="00B11A7C"/>
    <w:rsid w:val="00B15422"/>
    <w:rsid w:val="00B40CDE"/>
    <w:rsid w:val="00B5647F"/>
    <w:rsid w:val="00B5699D"/>
    <w:rsid w:val="00B70AF1"/>
    <w:rsid w:val="00B743D7"/>
    <w:rsid w:val="00B80B58"/>
    <w:rsid w:val="00B84EDB"/>
    <w:rsid w:val="00B901B9"/>
    <w:rsid w:val="00B96BE8"/>
    <w:rsid w:val="00BC0214"/>
    <w:rsid w:val="00BC557B"/>
    <w:rsid w:val="00BE1501"/>
    <w:rsid w:val="00BE556F"/>
    <w:rsid w:val="00BF5A5B"/>
    <w:rsid w:val="00C1119E"/>
    <w:rsid w:val="00C16C55"/>
    <w:rsid w:val="00C20022"/>
    <w:rsid w:val="00C24487"/>
    <w:rsid w:val="00C260F1"/>
    <w:rsid w:val="00C26D5D"/>
    <w:rsid w:val="00C3167E"/>
    <w:rsid w:val="00C5651E"/>
    <w:rsid w:val="00C678F9"/>
    <w:rsid w:val="00C70F07"/>
    <w:rsid w:val="00C80F9C"/>
    <w:rsid w:val="00C95A57"/>
    <w:rsid w:val="00CE24CD"/>
    <w:rsid w:val="00CE32E7"/>
    <w:rsid w:val="00CF0B4F"/>
    <w:rsid w:val="00D03A9A"/>
    <w:rsid w:val="00D04E18"/>
    <w:rsid w:val="00D1737C"/>
    <w:rsid w:val="00D23E8C"/>
    <w:rsid w:val="00D259AC"/>
    <w:rsid w:val="00D272FF"/>
    <w:rsid w:val="00D30269"/>
    <w:rsid w:val="00D30B8E"/>
    <w:rsid w:val="00D450F1"/>
    <w:rsid w:val="00D602C8"/>
    <w:rsid w:val="00D83C00"/>
    <w:rsid w:val="00D873F0"/>
    <w:rsid w:val="00DA1623"/>
    <w:rsid w:val="00DB1EC8"/>
    <w:rsid w:val="00DB25C5"/>
    <w:rsid w:val="00DC12E8"/>
    <w:rsid w:val="00DC5E48"/>
    <w:rsid w:val="00DC76FB"/>
    <w:rsid w:val="00DE1792"/>
    <w:rsid w:val="00DE4295"/>
    <w:rsid w:val="00DE4AD1"/>
    <w:rsid w:val="00DE748A"/>
    <w:rsid w:val="00E04A64"/>
    <w:rsid w:val="00E2292F"/>
    <w:rsid w:val="00E36EDB"/>
    <w:rsid w:val="00E42592"/>
    <w:rsid w:val="00E4341A"/>
    <w:rsid w:val="00E44D8C"/>
    <w:rsid w:val="00E57584"/>
    <w:rsid w:val="00E70997"/>
    <w:rsid w:val="00E726E1"/>
    <w:rsid w:val="00E8254B"/>
    <w:rsid w:val="00E83F4F"/>
    <w:rsid w:val="00EC5813"/>
    <w:rsid w:val="00EC7EC1"/>
    <w:rsid w:val="00EE7A95"/>
    <w:rsid w:val="00EF3084"/>
    <w:rsid w:val="00EF77DE"/>
    <w:rsid w:val="00F0426B"/>
    <w:rsid w:val="00F13FCA"/>
    <w:rsid w:val="00F217C4"/>
    <w:rsid w:val="00F37C36"/>
    <w:rsid w:val="00F40B99"/>
    <w:rsid w:val="00F42D84"/>
    <w:rsid w:val="00F44C33"/>
    <w:rsid w:val="00F47611"/>
    <w:rsid w:val="00F50F8D"/>
    <w:rsid w:val="00F558AC"/>
    <w:rsid w:val="00F71C5E"/>
    <w:rsid w:val="00F813E2"/>
    <w:rsid w:val="00F84155"/>
    <w:rsid w:val="00F85607"/>
    <w:rsid w:val="00F8775D"/>
    <w:rsid w:val="00F92BE9"/>
    <w:rsid w:val="00FA32EF"/>
    <w:rsid w:val="00FB0F24"/>
    <w:rsid w:val="00FD0E21"/>
    <w:rsid w:val="00FE2DBC"/>
    <w:rsid w:val="00FF0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7FD5D5"/>
  <w15:chartTrackingRefBased/>
  <w15:docId w15:val="{01BE3CCC-3237-4559-B383-8577B42F1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Batang" w:hAnsi="Arial" w:cs="Times New Roman"/>
        <w:kern w:val="2"/>
        <w:sz w:val="21"/>
        <w:szCs w:val="21"/>
        <w:lang w:val="en-US" w:eastAsia="zh-CN" w:bidi="ar-SA"/>
        <w14:ligatures w14:val="standardContextual"/>
      </w:rPr>
    </w:rPrDefault>
    <w:pPrDefault>
      <w:pPr>
        <w:spacing w:before="120"/>
        <w:ind w:left="1440" w:hanging="144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90AD7"/>
    <w:rPr>
      <w:kern w:val="0"/>
      <w:szCs w:val="32"/>
      <w14:ligatures w14:val="none"/>
    </w:rPr>
  </w:style>
  <w:style w:type="paragraph" w:styleId="Heading1">
    <w:name w:val="heading 1"/>
    <w:next w:val="Normal"/>
    <w:link w:val="Heading1Char"/>
    <w:qFormat/>
    <w:rsid w:val="00090AD7"/>
    <w:pPr>
      <w:keepNext/>
      <w:keepLines/>
      <w:numPr>
        <w:numId w:val="1"/>
      </w:numPr>
      <w:pBdr>
        <w:top w:val="single" w:sz="12" w:space="3" w:color="auto"/>
      </w:pBdr>
      <w:overflowPunct w:val="0"/>
      <w:autoSpaceDE w:val="0"/>
      <w:autoSpaceDN w:val="0"/>
      <w:adjustRightInd w:val="0"/>
      <w:spacing w:before="240" w:after="180"/>
      <w:textAlignment w:val="baseline"/>
      <w:outlineLvl w:val="0"/>
    </w:pPr>
    <w:rPr>
      <w:kern w:val="0"/>
      <w:sz w:val="36"/>
      <w:szCs w:val="32"/>
      <w:lang w:val="en-GB" w:eastAsia="ja-JP"/>
      <w14:ligatures w14:val="none"/>
    </w:rPr>
  </w:style>
  <w:style w:type="paragraph" w:styleId="Heading2">
    <w:name w:val="heading 2"/>
    <w:aliases w:val="H2,h2"/>
    <w:basedOn w:val="Heading1"/>
    <w:next w:val="Normal"/>
    <w:link w:val="Heading2Char"/>
    <w:qFormat/>
    <w:rsid w:val="00090AD7"/>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090AD7"/>
    <w:pPr>
      <w:numPr>
        <w:ilvl w:val="2"/>
      </w:numPr>
      <w:spacing w:before="120"/>
      <w:outlineLvl w:val="2"/>
    </w:pPr>
    <w:rPr>
      <w:sz w:val="28"/>
    </w:rPr>
  </w:style>
  <w:style w:type="paragraph" w:styleId="Heading4">
    <w:name w:val="heading 4"/>
    <w:aliases w:val="h4"/>
    <w:basedOn w:val="Heading3"/>
    <w:next w:val="Normal"/>
    <w:link w:val="Heading4Char"/>
    <w:qFormat/>
    <w:rsid w:val="00090AD7"/>
    <w:pPr>
      <w:numPr>
        <w:ilvl w:val="3"/>
      </w:numPr>
      <w:outlineLvl w:val="3"/>
    </w:pPr>
    <w:rPr>
      <w:sz w:val="24"/>
    </w:rPr>
  </w:style>
  <w:style w:type="paragraph" w:styleId="Heading5">
    <w:name w:val="heading 5"/>
    <w:basedOn w:val="Heading4"/>
    <w:next w:val="Normal"/>
    <w:link w:val="Heading5Char"/>
    <w:qFormat/>
    <w:rsid w:val="00090AD7"/>
    <w:pPr>
      <w:numPr>
        <w:ilvl w:val="4"/>
      </w:numPr>
      <w:outlineLvl w:val="4"/>
    </w:pPr>
    <w:rPr>
      <w:sz w:val="22"/>
    </w:rPr>
  </w:style>
  <w:style w:type="paragraph" w:styleId="Heading6">
    <w:name w:val="heading 6"/>
    <w:basedOn w:val="Normal"/>
    <w:next w:val="Normal"/>
    <w:link w:val="Heading6Char"/>
    <w:qFormat/>
    <w:rsid w:val="00090AD7"/>
    <w:pPr>
      <w:keepNext/>
      <w:keepLines/>
      <w:numPr>
        <w:ilvl w:val="5"/>
        <w:numId w:val="1"/>
      </w:numPr>
      <w:overflowPunct w:val="0"/>
      <w:autoSpaceDE w:val="0"/>
      <w:autoSpaceDN w:val="0"/>
      <w:adjustRightInd w:val="0"/>
      <w:spacing w:after="180"/>
      <w:textAlignment w:val="baseline"/>
      <w:outlineLvl w:val="5"/>
    </w:pPr>
    <w:rPr>
      <w:sz w:val="20"/>
      <w:lang w:val="en-GB" w:eastAsia="ja-JP"/>
    </w:rPr>
  </w:style>
  <w:style w:type="paragraph" w:styleId="Heading7">
    <w:name w:val="heading 7"/>
    <w:basedOn w:val="Normal"/>
    <w:next w:val="Normal"/>
    <w:link w:val="Heading7Char"/>
    <w:qFormat/>
    <w:rsid w:val="00090AD7"/>
    <w:pPr>
      <w:keepNext/>
      <w:keepLines/>
      <w:numPr>
        <w:ilvl w:val="6"/>
        <w:numId w:val="1"/>
      </w:numPr>
      <w:overflowPunct w:val="0"/>
      <w:autoSpaceDE w:val="0"/>
      <w:autoSpaceDN w:val="0"/>
      <w:adjustRightInd w:val="0"/>
      <w:spacing w:after="180"/>
      <w:textAlignment w:val="baseline"/>
      <w:outlineLvl w:val="6"/>
    </w:pPr>
    <w:rPr>
      <w:sz w:val="20"/>
      <w:lang w:val="en-GB" w:eastAsia="ja-JP"/>
    </w:rPr>
  </w:style>
  <w:style w:type="paragraph" w:styleId="Heading8">
    <w:name w:val="heading 8"/>
    <w:basedOn w:val="Heading1"/>
    <w:next w:val="Normal"/>
    <w:link w:val="Heading8Char"/>
    <w:qFormat/>
    <w:rsid w:val="00090AD7"/>
    <w:pPr>
      <w:numPr>
        <w:ilvl w:val="7"/>
      </w:numPr>
      <w:outlineLvl w:val="7"/>
    </w:pPr>
  </w:style>
  <w:style w:type="paragraph" w:styleId="Heading9">
    <w:name w:val="heading 9"/>
    <w:basedOn w:val="Heading8"/>
    <w:next w:val="Normal"/>
    <w:link w:val="Heading9Char"/>
    <w:qFormat/>
    <w:rsid w:val="00090AD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90AD7"/>
    <w:rPr>
      <w:kern w:val="0"/>
      <w:sz w:val="36"/>
      <w:szCs w:val="32"/>
      <w:lang w:val="en-GB" w:eastAsia="ja-JP"/>
      <w14:ligatures w14:val="none"/>
    </w:rPr>
  </w:style>
  <w:style w:type="character" w:customStyle="1" w:styleId="Heading2Char">
    <w:name w:val="Heading 2 Char"/>
    <w:aliases w:val="H2 Char,h2 Char"/>
    <w:basedOn w:val="DefaultParagraphFont"/>
    <w:link w:val="Heading2"/>
    <w:rsid w:val="00090AD7"/>
    <w:rPr>
      <w:kern w:val="0"/>
      <w:sz w:val="32"/>
      <w:szCs w:val="32"/>
      <w:lang w:val="en-GB" w:eastAsia="ja-JP"/>
      <w14:ligatures w14:val="none"/>
    </w:rPr>
  </w:style>
  <w:style w:type="character" w:customStyle="1" w:styleId="Heading3Char">
    <w:name w:val="Heading 3 Char"/>
    <w:basedOn w:val="DefaultParagraphFont"/>
    <w:link w:val="Heading3"/>
    <w:rsid w:val="00090AD7"/>
    <w:rPr>
      <w:kern w:val="0"/>
      <w:sz w:val="28"/>
      <w:szCs w:val="32"/>
      <w:lang w:val="en-GB" w:eastAsia="ja-JP"/>
      <w14:ligatures w14:val="none"/>
    </w:rPr>
  </w:style>
  <w:style w:type="character" w:customStyle="1" w:styleId="Heading4Char">
    <w:name w:val="Heading 4 Char"/>
    <w:aliases w:val="h4 Char"/>
    <w:basedOn w:val="DefaultParagraphFont"/>
    <w:link w:val="Heading4"/>
    <w:rsid w:val="00090AD7"/>
    <w:rPr>
      <w:kern w:val="0"/>
      <w:sz w:val="24"/>
      <w:szCs w:val="32"/>
      <w:lang w:val="en-GB" w:eastAsia="ja-JP"/>
      <w14:ligatures w14:val="none"/>
    </w:rPr>
  </w:style>
  <w:style w:type="character" w:customStyle="1" w:styleId="Heading5Char">
    <w:name w:val="Heading 5 Char"/>
    <w:basedOn w:val="DefaultParagraphFont"/>
    <w:link w:val="Heading5"/>
    <w:rsid w:val="00090AD7"/>
    <w:rPr>
      <w:kern w:val="0"/>
      <w:sz w:val="22"/>
      <w:szCs w:val="32"/>
      <w:lang w:val="en-GB" w:eastAsia="ja-JP"/>
      <w14:ligatures w14:val="none"/>
    </w:rPr>
  </w:style>
  <w:style w:type="character" w:customStyle="1" w:styleId="Heading6Char">
    <w:name w:val="Heading 6 Char"/>
    <w:basedOn w:val="DefaultParagraphFont"/>
    <w:link w:val="Heading6"/>
    <w:rsid w:val="00090AD7"/>
    <w:rPr>
      <w:kern w:val="0"/>
      <w:sz w:val="20"/>
      <w:szCs w:val="32"/>
      <w:lang w:val="en-GB" w:eastAsia="ja-JP"/>
      <w14:ligatures w14:val="none"/>
    </w:rPr>
  </w:style>
  <w:style w:type="character" w:customStyle="1" w:styleId="Heading7Char">
    <w:name w:val="Heading 7 Char"/>
    <w:basedOn w:val="DefaultParagraphFont"/>
    <w:link w:val="Heading7"/>
    <w:rsid w:val="00090AD7"/>
    <w:rPr>
      <w:kern w:val="0"/>
      <w:sz w:val="20"/>
      <w:szCs w:val="32"/>
      <w:lang w:val="en-GB" w:eastAsia="ja-JP"/>
      <w14:ligatures w14:val="none"/>
    </w:rPr>
  </w:style>
  <w:style w:type="character" w:customStyle="1" w:styleId="Heading8Char">
    <w:name w:val="Heading 8 Char"/>
    <w:basedOn w:val="DefaultParagraphFont"/>
    <w:link w:val="Heading8"/>
    <w:rsid w:val="00090AD7"/>
    <w:rPr>
      <w:kern w:val="0"/>
      <w:sz w:val="36"/>
      <w:szCs w:val="32"/>
      <w:lang w:val="en-GB" w:eastAsia="ja-JP"/>
      <w14:ligatures w14:val="none"/>
    </w:rPr>
  </w:style>
  <w:style w:type="character" w:customStyle="1" w:styleId="Heading9Char">
    <w:name w:val="Heading 9 Char"/>
    <w:basedOn w:val="DefaultParagraphFont"/>
    <w:link w:val="Heading9"/>
    <w:rsid w:val="00090AD7"/>
    <w:rPr>
      <w:kern w:val="0"/>
      <w:sz w:val="36"/>
      <w:szCs w:val="32"/>
      <w:lang w:val="en-GB" w:eastAsia="ja-JP"/>
      <w14:ligatures w14:val="none"/>
    </w:rPr>
  </w:style>
  <w:style w:type="paragraph" w:styleId="ListParagraph">
    <w:name w:val="List Paragraph"/>
    <w:basedOn w:val="Normal"/>
    <w:uiPriority w:val="34"/>
    <w:qFormat/>
    <w:rsid w:val="008071F4"/>
    <w:pPr>
      <w:ind w:left="720"/>
      <w:contextualSpacing/>
    </w:pPr>
  </w:style>
  <w:style w:type="paragraph" w:styleId="Caption">
    <w:name w:val="caption"/>
    <w:basedOn w:val="Normal"/>
    <w:next w:val="Normal"/>
    <w:uiPriority w:val="35"/>
    <w:unhideWhenUsed/>
    <w:qFormat/>
    <w:rsid w:val="00503D8C"/>
    <w:pPr>
      <w:spacing w:before="0" w:after="200"/>
    </w:pPr>
    <w:rPr>
      <w:i/>
      <w:iCs/>
      <w:color w:val="44546A" w:themeColor="text2"/>
      <w:sz w:val="18"/>
      <w:szCs w:val="18"/>
    </w:rPr>
  </w:style>
  <w:style w:type="table" w:styleId="TableGrid">
    <w:name w:val="Table Grid"/>
    <w:basedOn w:val="TableNormal"/>
    <w:uiPriority w:val="39"/>
    <w:rsid w:val="00A8792A"/>
    <w:pPr>
      <w:spacing w:before="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package" Target="embeddings/Microsoft_Visio_Drawing.vsdx"/><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7C1821-60A8-4EE9-9187-F3D6015A97C9}">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566</TotalTime>
  <Pages>5</Pages>
  <Words>1998</Words>
  <Characters>11390</Characters>
  <Application>Microsoft Office Word</Application>
  <DocSecurity>0</DocSecurity>
  <Lines>94</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QC - Linhai</dc:creator>
  <cp:keywords/>
  <dc:description/>
  <cp:lastModifiedBy>QC-LH</cp:lastModifiedBy>
  <cp:revision>321</cp:revision>
  <dcterms:created xsi:type="dcterms:W3CDTF">2023-10-30T05:05:00Z</dcterms:created>
  <dcterms:modified xsi:type="dcterms:W3CDTF">2023-11-03T05:52:00Z</dcterms:modified>
</cp:coreProperties>
</file>